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83523">
      <w:pPr>
        <w:pStyle w:val="5"/>
        <w:widowControl/>
        <w:shd w:val="clear" w:color="auto" w:fill="FFFFFF"/>
        <w:spacing w:line="560" w:lineRule="exact"/>
        <w:ind w:firstLine="0" w:firstLineChars="0"/>
        <w:jc w:val="center"/>
        <w:rPr>
          <w:rFonts w:ascii="Times New Roman" w:hAnsi="Times New Roman" w:cs="Times New Roman"/>
          <w:b/>
          <w:bCs/>
          <w:color w:val="000000" w:themeColor="text1"/>
          <w:kern w:val="36"/>
          <w:sz w:val="44"/>
          <w:szCs w:val="44"/>
          <w14:textFill>
            <w14:solidFill>
              <w14:schemeClr w14:val="tx1"/>
            </w14:solidFill>
          </w14:textFill>
        </w:rPr>
      </w:pPr>
      <w:bookmarkStart w:id="0" w:name="OLE_LINK2"/>
      <w:bookmarkStart w:id="1" w:name="OLE_LINK3"/>
      <w:bookmarkStart w:id="2" w:name="OLE_LINK1"/>
      <w:r>
        <w:rPr>
          <w:rFonts w:hint="eastAsia" w:ascii="Times New Roman" w:hAnsi="Times New Roman" w:cs="Times New Roman"/>
          <w:b/>
          <w:bCs/>
          <w:color w:val="000000" w:themeColor="text1"/>
          <w:kern w:val="36"/>
          <w:sz w:val="44"/>
          <w:szCs w:val="44"/>
          <w:lang w:eastAsia="zh-CN"/>
          <w14:textFill>
            <w14:solidFill>
              <w14:schemeClr w14:val="tx1"/>
            </w14:solidFill>
          </w14:textFill>
        </w:rPr>
        <w:t>2025年江苏方洋环境监测有限公司仪器设备计量检定</w:t>
      </w:r>
      <w:r>
        <w:rPr>
          <w:rFonts w:ascii="Times New Roman" w:hAnsi="Times New Roman" w:cs="Times New Roman"/>
          <w:b/>
          <w:bCs/>
          <w:color w:val="000000" w:themeColor="text1"/>
          <w:kern w:val="36"/>
          <w:sz w:val="44"/>
          <w:szCs w:val="44"/>
          <w14:textFill>
            <w14:solidFill>
              <w14:schemeClr w14:val="tx1"/>
            </w14:solidFill>
          </w14:textFill>
        </w:rPr>
        <w:t>询价公告</w:t>
      </w:r>
    </w:p>
    <w:p w14:paraId="3928E969">
      <w:pPr>
        <w:pStyle w:val="5"/>
        <w:widowControl/>
        <w:shd w:val="clear" w:color="auto" w:fill="FFFFFF"/>
        <w:spacing w:line="440" w:lineRule="exact"/>
        <w:ind w:firstLine="482"/>
        <w:jc w:val="left"/>
        <w:outlineLvl w:val="1"/>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一、</w:t>
      </w:r>
      <w:r>
        <w:rPr>
          <w:rFonts w:hint="default" w:ascii="Times New Roman" w:hAnsi="Times New Roman" w:eastAsia="宋体" w:cs="Times New Roman"/>
          <w:b/>
          <w:bCs/>
          <w:color w:val="000000" w:themeColor="text1"/>
          <w:kern w:val="0"/>
          <w:sz w:val="24"/>
          <w:szCs w:val="24"/>
          <w14:textFill>
            <w14:solidFill>
              <w14:schemeClr w14:val="tx1"/>
            </w14:solidFill>
          </w14:textFill>
        </w:rPr>
        <w:t>采购</w:t>
      </w:r>
      <w:r>
        <w:rPr>
          <w:rFonts w:ascii="Times New Roman" w:hAnsi="Times New Roman" w:eastAsia="宋体" w:cs="Times New Roman"/>
          <w:b/>
          <w:bCs/>
          <w:color w:val="000000" w:themeColor="text1"/>
          <w:kern w:val="0"/>
          <w:sz w:val="24"/>
          <w:szCs w:val="24"/>
          <w14:textFill>
            <w14:solidFill>
              <w14:schemeClr w14:val="tx1"/>
            </w14:solidFill>
          </w14:textFill>
        </w:rPr>
        <w:t>条件</w:t>
      </w:r>
    </w:p>
    <w:p w14:paraId="621405A1">
      <w:pPr>
        <w:pStyle w:val="5"/>
        <w:widowControl/>
        <w:shd w:val="clear" w:color="auto" w:fill="FFFFFF"/>
        <w:spacing w:line="440" w:lineRule="exact"/>
        <w:ind w:firstLine="480"/>
        <w:rPr>
          <w:rFonts w:ascii="Times New Roman" w:hAnsi="Times New Roman" w:eastAsia="宋体" w:cs="Times New Roman"/>
          <w:sz w:val="24"/>
          <w:szCs w:val="24"/>
          <w:u w:val="single"/>
        </w:rPr>
      </w:pPr>
      <w:r>
        <w:rPr>
          <w:rFonts w:ascii="Times New Roman" w:hAnsi="Times New Roman" w:eastAsia="宋体" w:cs="Times New Roman"/>
          <w:sz w:val="24"/>
          <w:szCs w:val="24"/>
        </w:rPr>
        <w:t>本项目由</w:t>
      </w:r>
      <w:r>
        <w:rPr>
          <w:rFonts w:hint="default"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江苏方洋</w:t>
      </w:r>
      <w:r>
        <w:rPr>
          <w:rFonts w:hint="eastAsia" w:ascii="Times New Roman" w:hAnsi="Times New Roman" w:eastAsia="宋体" w:cs="Times New Roman"/>
          <w:sz w:val="24"/>
          <w:szCs w:val="24"/>
          <w:u w:val="single"/>
          <w:lang w:val="en-US" w:eastAsia="zh-CN"/>
        </w:rPr>
        <w:t>环境监测</w:t>
      </w:r>
      <w:r>
        <w:rPr>
          <w:rFonts w:ascii="Times New Roman" w:hAnsi="Times New Roman" w:eastAsia="宋体" w:cs="Times New Roman"/>
          <w:sz w:val="24"/>
          <w:szCs w:val="24"/>
          <w:u w:val="single"/>
        </w:rPr>
        <w:t xml:space="preserve">有限公司 </w:t>
      </w:r>
      <w:r>
        <w:rPr>
          <w:rFonts w:ascii="Times New Roman" w:hAnsi="Times New Roman" w:eastAsia="宋体" w:cs="Times New Roman"/>
          <w:sz w:val="24"/>
          <w:szCs w:val="24"/>
        </w:rPr>
        <w:t>对</w:t>
      </w:r>
      <w:r>
        <w:rPr>
          <w:rFonts w:hint="default"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eastAsia="zh-CN"/>
        </w:rPr>
        <w:t>2025年江苏方洋环境监测有限公司仪器设备计量检定</w:t>
      </w:r>
      <w:r>
        <w:rPr>
          <w:rFonts w:hint="default" w:ascii="Times New Roman" w:hAnsi="Times New Roman" w:eastAsia="宋体" w:cs="Times New Roman"/>
          <w:sz w:val="24"/>
          <w:szCs w:val="24"/>
          <w:u w:val="single"/>
        </w:rPr>
        <w:t xml:space="preserve"> </w:t>
      </w:r>
      <w:r>
        <w:rPr>
          <w:rFonts w:ascii="Times New Roman" w:hAnsi="Times New Roman" w:eastAsia="宋体" w:cs="Times New Roman"/>
          <w:sz w:val="24"/>
          <w:szCs w:val="24"/>
        </w:rPr>
        <w:t>进行询价公告，欢迎符合条件的潜在</w:t>
      </w:r>
      <w:r>
        <w:rPr>
          <w:rFonts w:hint="default" w:ascii="Times New Roman" w:hAnsi="Times New Roman" w:eastAsia="宋体" w:cs="Times New Roman"/>
          <w:sz w:val="24"/>
          <w:szCs w:val="24"/>
        </w:rPr>
        <w:t>供应商</w:t>
      </w:r>
      <w:r>
        <w:rPr>
          <w:rFonts w:ascii="Times New Roman" w:hAnsi="Times New Roman" w:eastAsia="宋体" w:cs="Times New Roman"/>
          <w:sz w:val="24"/>
          <w:szCs w:val="24"/>
        </w:rPr>
        <w:t>参加投标。</w:t>
      </w:r>
    </w:p>
    <w:p w14:paraId="4368C321">
      <w:pPr>
        <w:pStyle w:val="5"/>
        <w:widowControl/>
        <w:shd w:val="clear" w:color="auto" w:fill="FFFFFF"/>
        <w:spacing w:line="440" w:lineRule="exact"/>
        <w:ind w:firstLine="482"/>
        <w:jc w:val="left"/>
        <w:outlineLvl w:val="1"/>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二、项目概况</w:t>
      </w:r>
    </w:p>
    <w:p w14:paraId="293B1C5A">
      <w:pPr>
        <w:pStyle w:val="5"/>
        <w:widowControl/>
        <w:shd w:val="clear" w:color="auto" w:fill="FFFFFF"/>
        <w:spacing w:line="440" w:lineRule="exact"/>
        <w:ind w:firstLine="482"/>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2.1项目地点：</w:t>
      </w:r>
      <w:r>
        <w:rPr>
          <w:rFonts w:ascii="Times New Roman" w:hAnsi="Times New Roman" w:eastAsia="宋体" w:cs="Times New Roman"/>
          <w:color w:val="000000" w:themeColor="text1"/>
          <w:kern w:val="0"/>
          <w:sz w:val="24"/>
          <w:szCs w:val="24"/>
          <w:u w:val="single"/>
          <w14:textFill>
            <w14:solidFill>
              <w14:schemeClr w14:val="tx1"/>
            </w14:solidFill>
          </w14:textFill>
        </w:rPr>
        <w:t>徐圩新区</w:t>
      </w:r>
    </w:p>
    <w:p w14:paraId="15444115">
      <w:pPr>
        <w:pStyle w:val="5"/>
        <w:widowControl/>
        <w:shd w:val="clear" w:color="auto" w:fill="FFFFFF"/>
        <w:spacing w:line="440" w:lineRule="exact"/>
        <w:ind w:firstLine="482"/>
        <w:rPr>
          <w:rFonts w:hint="default" w:ascii="Times New Roman" w:hAnsi="Times New Roman" w:eastAsia="宋体" w:cs="Times New Roman"/>
          <w:b/>
          <w:bCs/>
          <w:sz w:val="24"/>
          <w:szCs w:val="24"/>
          <w:u w:val="single"/>
          <w:lang w:eastAsia="zh-CN"/>
        </w:rPr>
      </w:pPr>
      <w:r>
        <w:rPr>
          <w:rFonts w:ascii="Times New Roman" w:hAnsi="Times New Roman" w:eastAsia="宋体" w:cs="Times New Roman"/>
          <w:b/>
          <w:bCs/>
          <w:kern w:val="0"/>
          <w:sz w:val="24"/>
          <w:szCs w:val="24"/>
        </w:rPr>
        <w:t>2.2项目名称：</w:t>
      </w:r>
      <w:r>
        <w:rPr>
          <w:rFonts w:hint="eastAsia" w:ascii="Times New Roman" w:hAnsi="Times New Roman" w:eastAsia="宋体" w:cs="Times New Roman"/>
          <w:sz w:val="24"/>
          <w:szCs w:val="24"/>
          <w:u w:val="single"/>
          <w:lang w:eastAsia="zh-CN"/>
        </w:rPr>
        <w:t>2025年江苏方洋环境监测有限公司仪器设备计量检定</w:t>
      </w:r>
    </w:p>
    <w:p w14:paraId="4BC66FD7">
      <w:pPr>
        <w:pStyle w:val="5"/>
        <w:widowControl/>
        <w:shd w:val="clear" w:color="auto" w:fill="FFFFFF"/>
        <w:spacing w:line="440" w:lineRule="exact"/>
        <w:ind w:firstLine="482"/>
        <w:rPr>
          <w:rFonts w:ascii="Times New Roman" w:hAnsi="Times New Roman" w:eastAsia="宋体" w:cs="Times New Roman"/>
          <w:color w:val="000000" w:themeColor="text1"/>
          <w:kern w:val="0"/>
          <w:sz w:val="24"/>
          <w:szCs w:val="24"/>
          <w:u w:val="single"/>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2.3项目批复（批文号）</w:t>
      </w:r>
      <w:r>
        <w:rPr>
          <w:rFonts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kern w:val="0"/>
          <w:sz w:val="24"/>
          <w:szCs w:val="24"/>
          <w:u w:val="single"/>
        </w:rPr>
        <w:t xml:space="preserve">   /   </w:t>
      </w:r>
    </w:p>
    <w:p w14:paraId="7D735CA1">
      <w:pPr>
        <w:pStyle w:val="5"/>
        <w:widowControl/>
        <w:shd w:val="clear" w:color="auto" w:fill="FFFFFF"/>
        <w:spacing w:line="440" w:lineRule="exact"/>
        <w:ind w:firstLine="482"/>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2.4</w:t>
      </w:r>
      <w:r>
        <w:rPr>
          <w:rFonts w:hint="default" w:ascii="Times New Roman" w:hAnsi="Times New Roman" w:eastAsia="宋体" w:cs="Times New Roman"/>
          <w:b/>
          <w:bCs/>
          <w:color w:val="000000" w:themeColor="text1"/>
          <w:kern w:val="0"/>
          <w:sz w:val="24"/>
          <w:szCs w:val="24"/>
          <w14:textFill>
            <w14:solidFill>
              <w14:schemeClr w14:val="tx1"/>
            </w14:solidFill>
          </w14:textFill>
        </w:rPr>
        <w:t>采购</w:t>
      </w:r>
      <w:r>
        <w:rPr>
          <w:rFonts w:ascii="Times New Roman" w:hAnsi="Times New Roman" w:eastAsia="宋体" w:cs="Times New Roman"/>
          <w:b/>
          <w:bCs/>
          <w:color w:val="000000" w:themeColor="text1"/>
          <w:kern w:val="0"/>
          <w:sz w:val="24"/>
          <w:szCs w:val="24"/>
          <w14:textFill>
            <w14:solidFill>
              <w14:schemeClr w14:val="tx1"/>
            </w14:solidFill>
          </w14:textFill>
        </w:rPr>
        <w:t>范围：</w:t>
      </w:r>
      <w:r>
        <w:rPr>
          <w:rFonts w:hint="eastAsia" w:ascii="Times New Roman" w:hAnsi="Times New Roman" w:eastAsia="宋体" w:cs="Times New Roman"/>
          <w:sz w:val="24"/>
          <w:szCs w:val="24"/>
          <w:highlight w:val="none"/>
          <w:u w:val="single"/>
          <w:lang w:eastAsia="zh-CN"/>
        </w:rPr>
        <w:t>2025年江苏方洋环境监测有限公司仪器设备计量检定</w:t>
      </w:r>
      <w:r>
        <w:rPr>
          <w:rFonts w:hint="default" w:ascii="Times New Roman" w:hAnsi="Times New Roman" w:eastAsia="宋体" w:cs="Times New Roman"/>
          <w:sz w:val="24"/>
          <w:szCs w:val="24"/>
          <w:highlight w:val="none"/>
          <w:u w:val="single"/>
        </w:rPr>
        <w:t>项目</w:t>
      </w:r>
      <w:r>
        <w:rPr>
          <w:rFonts w:hint="eastAsia" w:ascii="Times New Roman" w:hAnsi="Times New Roman" w:eastAsia="宋体" w:cs="Times New Roman"/>
          <w:sz w:val="24"/>
          <w:szCs w:val="24"/>
          <w:highlight w:val="none"/>
          <w:u w:val="single"/>
          <w:lang w:eastAsia="zh-CN"/>
        </w:rPr>
        <w:t>，</w:t>
      </w:r>
      <w:r>
        <w:rPr>
          <w:rFonts w:hint="eastAsia" w:ascii="Times New Roman" w:hAnsi="Times New Roman" w:eastAsia="宋体" w:cs="Times New Roman"/>
          <w:sz w:val="24"/>
          <w:szCs w:val="24"/>
          <w:highlight w:val="none"/>
          <w:u w:val="single"/>
        </w:rPr>
        <w:t>具体检定内容</w:t>
      </w:r>
      <w:r>
        <w:rPr>
          <w:rFonts w:hint="eastAsia" w:ascii="Times New Roman" w:hAnsi="Times New Roman" w:eastAsia="宋体" w:cs="Times New Roman"/>
          <w:sz w:val="24"/>
          <w:szCs w:val="24"/>
          <w:highlight w:val="none"/>
          <w:u w:val="single"/>
          <w:lang w:val="en-US" w:eastAsia="zh-CN"/>
        </w:rPr>
        <w:t>详</w:t>
      </w:r>
      <w:r>
        <w:rPr>
          <w:rFonts w:hint="eastAsia" w:ascii="Times New Roman" w:hAnsi="Times New Roman" w:eastAsia="宋体" w:cs="Times New Roman"/>
          <w:sz w:val="24"/>
          <w:szCs w:val="24"/>
          <w:highlight w:val="none"/>
          <w:u w:val="single"/>
        </w:rPr>
        <w:t>见</w:t>
      </w:r>
      <w:r>
        <w:rPr>
          <w:rFonts w:hint="eastAsia" w:ascii="Times New Roman" w:hAnsi="Times New Roman" w:eastAsia="宋体" w:cs="Times New Roman"/>
          <w:sz w:val="24"/>
          <w:szCs w:val="24"/>
          <w:highlight w:val="none"/>
          <w:u w:val="single"/>
          <w:lang w:val="en-US" w:eastAsia="zh-CN"/>
        </w:rPr>
        <w:t>任务书</w:t>
      </w:r>
      <w:r>
        <w:rPr>
          <w:rFonts w:hint="eastAsia" w:ascii="Times New Roman" w:hAnsi="Times New Roman" w:eastAsia="宋体" w:cs="Times New Roman"/>
          <w:sz w:val="24"/>
          <w:szCs w:val="24"/>
          <w:highlight w:val="none"/>
          <w:u w:val="single"/>
        </w:rPr>
        <w:t>。</w:t>
      </w:r>
    </w:p>
    <w:p w14:paraId="11F07589">
      <w:pPr>
        <w:pStyle w:val="5"/>
        <w:widowControl/>
        <w:shd w:val="clear" w:color="auto" w:fill="FFFFFF"/>
        <w:spacing w:line="440" w:lineRule="exact"/>
        <w:ind w:firstLine="482"/>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2.5项目控制价：</w:t>
      </w:r>
      <w:r>
        <w:rPr>
          <w:rFonts w:hint="eastAsia" w:ascii="Times New Roman" w:hAnsi="Times New Roman" w:eastAsia="宋体" w:cs="Times New Roman"/>
          <w:bCs/>
          <w:kern w:val="0"/>
          <w:sz w:val="24"/>
          <w:szCs w:val="24"/>
          <w:u w:val="single"/>
          <w:lang w:val="en-US" w:eastAsia="zh-CN"/>
        </w:rPr>
        <w:t>9.5</w:t>
      </w:r>
      <w:r>
        <w:rPr>
          <w:rFonts w:ascii="Times New Roman" w:hAnsi="Times New Roman" w:eastAsia="宋体" w:cs="Times New Roman"/>
          <w:color w:val="000000" w:themeColor="text1"/>
          <w:kern w:val="0"/>
          <w:sz w:val="24"/>
          <w:szCs w:val="24"/>
          <w14:textFill>
            <w14:solidFill>
              <w14:schemeClr w14:val="tx1"/>
            </w14:solidFill>
          </w14:textFill>
        </w:rPr>
        <w:t>万元</w:t>
      </w:r>
    </w:p>
    <w:p w14:paraId="5AB86D1C">
      <w:pPr>
        <w:pStyle w:val="5"/>
        <w:widowControl/>
        <w:shd w:val="clear" w:color="auto" w:fill="FFFFFF"/>
        <w:spacing w:line="440" w:lineRule="exact"/>
        <w:ind w:firstLine="482"/>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2.6服务期限：</w:t>
      </w:r>
      <w:r>
        <w:rPr>
          <w:rFonts w:hint="default" w:ascii="Times New Roman" w:hAnsi="Times New Roman" w:eastAsia="宋体" w:cs="Times New Roman"/>
          <w:color w:val="000000" w:themeColor="text1"/>
          <w:kern w:val="0"/>
          <w:sz w:val="24"/>
          <w:szCs w:val="24"/>
          <w:u w:val="single"/>
          <w14:textFill>
            <w14:solidFill>
              <w14:schemeClr w14:val="tx1"/>
            </w14:solidFill>
          </w14:textFill>
        </w:rPr>
        <w:t>3</w:t>
      </w:r>
      <w:r>
        <w:rPr>
          <w:rFonts w:hint="eastAsia" w:ascii="Times New Roman" w:hAnsi="Times New Roman" w:eastAsia="宋体" w:cs="Times New Roman"/>
          <w:color w:val="000000" w:themeColor="text1"/>
          <w:kern w:val="0"/>
          <w:sz w:val="24"/>
          <w:szCs w:val="24"/>
          <w:u w:val="single"/>
          <w:lang w:val="en-US" w:eastAsia="zh-CN"/>
          <w14:textFill>
            <w14:solidFill>
              <w14:schemeClr w14:val="tx1"/>
            </w14:solidFill>
          </w14:textFill>
        </w:rPr>
        <w:t>65</w:t>
      </w:r>
      <w:r>
        <w:rPr>
          <w:rFonts w:ascii="Times New Roman" w:hAnsi="Times New Roman" w:eastAsia="宋体" w:cs="Times New Roman"/>
          <w:color w:val="000000" w:themeColor="text1"/>
          <w:kern w:val="0"/>
          <w:sz w:val="24"/>
          <w:szCs w:val="24"/>
          <w14:textFill>
            <w14:solidFill>
              <w14:schemeClr w14:val="tx1"/>
            </w14:solidFill>
          </w14:textFill>
        </w:rPr>
        <w:t>日历天，实际开始时间以</w:t>
      </w:r>
      <w:r>
        <w:rPr>
          <w:rFonts w:hint="default" w:ascii="Times New Roman" w:hAnsi="Times New Roman" w:eastAsia="宋体" w:cs="Times New Roman"/>
          <w:color w:val="000000" w:themeColor="text1"/>
          <w:kern w:val="0"/>
          <w:sz w:val="24"/>
          <w:szCs w:val="24"/>
          <w14:textFill>
            <w14:solidFill>
              <w14:schemeClr w14:val="tx1"/>
            </w14:solidFill>
          </w14:textFill>
        </w:rPr>
        <w:t>采购</w:t>
      </w:r>
      <w:r>
        <w:rPr>
          <w:rFonts w:ascii="Times New Roman" w:hAnsi="Times New Roman" w:eastAsia="宋体" w:cs="Times New Roman"/>
          <w:color w:val="000000" w:themeColor="text1"/>
          <w:kern w:val="0"/>
          <w:sz w:val="24"/>
          <w:szCs w:val="24"/>
          <w14:textFill>
            <w14:solidFill>
              <w14:schemeClr w14:val="tx1"/>
            </w14:solidFill>
          </w14:textFill>
        </w:rPr>
        <w:t>人通知为准。</w:t>
      </w:r>
    </w:p>
    <w:p w14:paraId="194E95E8">
      <w:pPr>
        <w:pStyle w:val="5"/>
        <w:widowControl/>
        <w:shd w:val="clear" w:color="auto" w:fill="FFFFFF"/>
        <w:spacing w:line="440" w:lineRule="exact"/>
        <w:ind w:firstLine="482"/>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2.7质量要求：</w:t>
      </w:r>
      <w:r>
        <w:rPr>
          <w:rFonts w:ascii="Times New Roman" w:hAnsi="Times New Roman" w:eastAsia="宋体" w:cs="Times New Roman"/>
          <w:color w:val="000000" w:themeColor="text1"/>
          <w:kern w:val="0"/>
          <w:sz w:val="24"/>
          <w:szCs w:val="24"/>
          <w14:textFill>
            <w14:solidFill>
              <w14:schemeClr w14:val="tx1"/>
            </w14:solidFill>
          </w14:textFill>
        </w:rPr>
        <w:t>合格，符合询价文件要求</w:t>
      </w:r>
      <w:r>
        <w:rPr>
          <w:rFonts w:ascii="Times New Roman" w:hAnsi="Times New Roman" w:eastAsia="宋体" w:cs="Times New Roman"/>
          <w:sz w:val="24"/>
          <w:szCs w:val="24"/>
        </w:rPr>
        <w:t>。</w:t>
      </w:r>
    </w:p>
    <w:p w14:paraId="51ABEC4F">
      <w:pPr>
        <w:pStyle w:val="5"/>
        <w:widowControl/>
        <w:shd w:val="clear" w:color="auto" w:fill="FFFFFF"/>
        <w:spacing w:line="440" w:lineRule="exact"/>
        <w:ind w:firstLine="482"/>
        <w:jc w:val="left"/>
        <w:outlineLvl w:val="1"/>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三、</w:t>
      </w:r>
      <w:r>
        <w:rPr>
          <w:rFonts w:hint="default" w:ascii="Times New Roman" w:hAnsi="Times New Roman" w:eastAsia="宋体" w:cs="Times New Roman"/>
          <w:b/>
          <w:bCs/>
          <w:color w:val="000000" w:themeColor="text1"/>
          <w:kern w:val="0"/>
          <w:sz w:val="24"/>
          <w:szCs w:val="24"/>
          <w14:textFill>
            <w14:solidFill>
              <w14:schemeClr w14:val="tx1"/>
            </w14:solidFill>
          </w14:textFill>
        </w:rPr>
        <w:t>供应商</w:t>
      </w:r>
      <w:r>
        <w:rPr>
          <w:rFonts w:ascii="Times New Roman" w:hAnsi="Times New Roman" w:eastAsia="宋体" w:cs="Times New Roman"/>
          <w:b/>
          <w:bCs/>
          <w:color w:val="000000" w:themeColor="text1"/>
          <w:kern w:val="0"/>
          <w:sz w:val="24"/>
          <w:szCs w:val="24"/>
          <w14:textFill>
            <w14:solidFill>
              <w14:schemeClr w14:val="tx1"/>
            </w14:solidFill>
          </w14:textFill>
        </w:rPr>
        <w:t>资格要求</w:t>
      </w:r>
    </w:p>
    <w:p w14:paraId="5966E104">
      <w:pPr>
        <w:pStyle w:val="5"/>
        <w:widowControl/>
        <w:numPr>
          <w:ilvl w:val="0"/>
          <w:numId w:val="1"/>
        </w:numPr>
        <w:shd w:val="clear" w:color="auto" w:fill="FFFFFF"/>
        <w:wordWrap w:val="0"/>
        <w:spacing w:line="440" w:lineRule="exact"/>
        <w:ind w:left="0" w:firstLine="480" w:firstLineChars="0"/>
        <w:rPr>
          <w:rFonts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GB"/>
          <w14:textFill>
            <w14:solidFill>
              <w14:schemeClr w14:val="tx1"/>
            </w14:solidFill>
          </w14:textFill>
        </w:rPr>
        <w:t>供应商</w:t>
      </w:r>
      <w:r>
        <w:rPr>
          <w:rFonts w:hint="eastAsia" w:ascii="Times New Roman" w:hAnsi="Times New Roman" w:eastAsia="宋体" w:cs="Times New Roman"/>
          <w:b w:val="0"/>
          <w:bCs w:val="0"/>
          <w:color w:val="000000" w:themeColor="text1"/>
          <w:kern w:val="0"/>
          <w:sz w:val="24"/>
          <w:szCs w:val="24"/>
          <w:lang w:val="en-US" w:eastAsia="zh-CN"/>
          <w14:textFill>
            <w14:solidFill>
              <w14:schemeClr w14:val="tx1"/>
            </w14:solidFill>
          </w14:textFill>
        </w:rPr>
        <w:t>需</w:t>
      </w:r>
      <w:r>
        <w:rPr>
          <w:rFonts w:hint="default" w:ascii="Times New Roman" w:hAnsi="Times New Roman" w:eastAsia="宋体" w:cs="Times New Roman"/>
          <w:b w:val="0"/>
          <w:bCs w:val="0"/>
          <w:color w:val="000000" w:themeColor="text1"/>
          <w:kern w:val="0"/>
          <w:sz w:val="24"/>
          <w:szCs w:val="24"/>
          <w:lang w:val="en-GB"/>
          <w14:textFill>
            <w14:solidFill>
              <w14:schemeClr w14:val="tx1"/>
            </w14:solidFill>
          </w14:textFill>
        </w:rPr>
        <w:t>具备有效的营业执照</w:t>
      </w: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或</w:t>
      </w:r>
      <w:r>
        <w:rPr>
          <w:rFonts w:hint="default" w:ascii="Times New Roman" w:hAnsi="Times New Roman" w:eastAsia="宋体" w:cs="Times New Roman"/>
          <w:b w:val="0"/>
          <w:bCs w:val="0"/>
          <w:color w:val="000000" w:themeColor="text1"/>
          <w:kern w:val="0"/>
          <w:sz w:val="24"/>
          <w:szCs w:val="24"/>
          <w:lang w:val="en-GB"/>
          <w14:textFill>
            <w14:solidFill>
              <w14:schemeClr w14:val="tx1"/>
            </w14:solidFill>
          </w14:textFill>
        </w:rPr>
        <w:t>事业单位法人证书</w:t>
      </w:r>
      <w:r>
        <w:rPr>
          <w:rFonts w:hint="eastAsia" w:ascii="Times New Roman" w:hAnsi="Times New Roman" w:eastAsia="宋体" w:cs="Times New Roman"/>
          <w:b w:val="0"/>
          <w:bCs w:val="0"/>
          <w:color w:val="000000" w:themeColor="text1"/>
          <w:kern w:val="0"/>
          <w:sz w:val="24"/>
          <w:szCs w:val="24"/>
          <w:lang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4"/>
          <w:szCs w:val="24"/>
          <w:lang w:val="en-US" w:eastAsia="zh-CN"/>
          <w14:textFill>
            <w14:solidFill>
              <w14:schemeClr w14:val="tx1"/>
            </w14:solidFill>
          </w14:textFill>
        </w:rPr>
        <w:t>加盖公章</w:t>
      </w:r>
      <w:r>
        <w:rPr>
          <w:rFonts w:hint="eastAsia" w:ascii="Times New Roman" w:hAnsi="Times New Roman" w:eastAsia="宋体"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lang w:val="en-GB"/>
          <w14:textFill>
            <w14:solidFill>
              <w14:schemeClr w14:val="tx1"/>
            </w14:solidFill>
          </w14:textFill>
        </w:rPr>
        <w:t>；</w:t>
      </w:r>
    </w:p>
    <w:p w14:paraId="07C6ED95">
      <w:pPr>
        <w:pStyle w:val="5"/>
        <w:widowControl/>
        <w:numPr>
          <w:ilvl w:val="0"/>
          <w:numId w:val="1"/>
        </w:numPr>
        <w:shd w:val="clear" w:color="auto" w:fill="FFFFFF"/>
        <w:wordWrap w:val="0"/>
        <w:spacing w:line="440" w:lineRule="exact"/>
        <w:ind w:left="0" w:firstLine="480" w:firstLineChars="0"/>
        <w:rPr>
          <w:rFonts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供应商</w:t>
      </w:r>
      <w:r>
        <w:rPr>
          <w:rFonts w:hint="eastAsia" w:ascii="Times New Roman" w:hAnsi="Times New Roman" w:eastAsia="宋体" w:cs="Times New Roman"/>
          <w:b w:val="0"/>
          <w:bCs w:val="0"/>
          <w:color w:val="000000" w:themeColor="text1"/>
          <w:kern w:val="0"/>
          <w:sz w:val="24"/>
          <w:szCs w:val="24"/>
          <w:lang w:val="en-US" w:eastAsia="zh-CN"/>
          <w14:textFill>
            <w14:solidFill>
              <w14:schemeClr w14:val="tx1"/>
            </w14:solidFill>
          </w14:textFill>
        </w:rPr>
        <w:t>需具备承担本项目的能力</w:t>
      </w: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w:t>
      </w: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供应商应提供市级及以上法定计量机构出具的计量证书</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w:t>
      </w:r>
    </w:p>
    <w:p w14:paraId="2FFE2FB4">
      <w:pPr>
        <w:pStyle w:val="5"/>
        <w:keepNext w:val="0"/>
        <w:keepLines w:val="0"/>
        <w:pageBreakBefore w:val="0"/>
        <w:widowControl/>
        <w:numPr>
          <w:ilvl w:val="0"/>
          <w:numId w:val="0"/>
        </w:numPr>
        <w:shd w:val="clear" w:color="auto" w:fill="FFFFFF"/>
        <w:kinsoku/>
        <w:wordWrap w:val="0"/>
        <w:overflowPunct/>
        <w:topLinePunct w:val="0"/>
        <w:autoSpaceDE/>
        <w:autoSpaceDN/>
        <w:bidi w:val="0"/>
        <w:snapToGrid/>
        <w:spacing w:line="440" w:lineRule="exact"/>
        <w:ind w:left="0" w:leftChars="0" w:firstLine="480" w:firstLineChars="200"/>
        <w:rPr>
          <w:rFonts w:ascii="宋体" w:hAnsi="宋体" w:eastAsia="宋体" w:cs="宋体"/>
          <w:sz w:val="24"/>
          <w:szCs w:val="24"/>
        </w:rPr>
      </w:pPr>
      <w:r>
        <w:rPr>
          <w:rFonts w:hint="eastAsia" w:ascii="宋体" w:hAnsi="宋体" w:eastAsia="宋体" w:cs="宋体"/>
          <w:sz w:val="24"/>
          <w:szCs w:val="24"/>
          <w:lang w:val="en-US" w:eastAsia="zh-CN"/>
        </w:rPr>
        <w:t>3.3</w:t>
      </w:r>
      <w:r>
        <w:rPr>
          <w:rFonts w:ascii="宋体" w:hAnsi="宋体" w:eastAsia="宋体" w:cs="宋体"/>
          <w:sz w:val="24"/>
          <w:szCs w:val="24"/>
        </w:rPr>
        <w:t xml:space="preserve">供应商不得存在下列情形之一： </w:t>
      </w:r>
    </w:p>
    <w:p w14:paraId="036A3C68">
      <w:pPr>
        <w:pStyle w:val="5"/>
        <w:keepNext w:val="0"/>
        <w:keepLines w:val="0"/>
        <w:pageBreakBefore w:val="0"/>
        <w:widowControl/>
        <w:numPr>
          <w:ilvl w:val="0"/>
          <w:numId w:val="0"/>
        </w:numPr>
        <w:shd w:val="clear" w:color="auto" w:fill="FFFFFF"/>
        <w:kinsoku/>
        <w:wordWrap w:val="0"/>
        <w:overflowPunct/>
        <w:topLinePunct w:val="0"/>
        <w:autoSpaceDE/>
        <w:autoSpaceDN/>
        <w:bidi w:val="0"/>
        <w:snapToGrid/>
        <w:spacing w:line="440" w:lineRule="exact"/>
        <w:ind w:left="0" w:leftChars="0" w:firstLine="480" w:firstLineChars="200"/>
        <w:rPr>
          <w:rFonts w:ascii="宋体" w:hAnsi="宋体" w:eastAsia="宋体" w:cs="宋体"/>
          <w:sz w:val="24"/>
          <w:szCs w:val="24"/>
        </w:rPr>
      </w:pPr>
      <w:r>
        <w:rPr>
          <w:rFonts w:ascii="宋体" w:hAnsi="宋体" w:eastAsia="宋体" w:cs="宋体"/>
          <w:sz w:val="24"/>
          <w:szCs w:val="24"/>
        </w:rPr>
        <w:t>（1）为采购人不具有独立</w:t>
      </w:r>
      <w:r>
        <w:rPr>
          <w:rFonts w:hint="eastAsia" w:ascii="宋体" w:hAnsi="宋体" w:eastAsia="宋体" w:cs="宋体"/>
          <w:sz w:val="24"/>
          <w:szCs w:val="24"/>
          <w:lang w:val="en-US" w:eastAsia="zh-CN"/>
        </w:rPr>
        <w:t>签订合同</w:t>
      </w:r>
      <w:r>
        <w:rPr>
          <w:rFonts w:ascii="宋体" w:hAnsi="宋体" w:eastAsia="宋体" w:cs="宋体"/>
          <w:sz w:val="24"/>
          <w:szCs w:val="24"/>
        </w:rPr>
        <w:t xml:space="preserve">资格的附属机构（单位）； </w:t>
      </w:r>
    </w:p>
    <w:p w14:paraId="63682872">
      <w:pPr>
        <w:pStyle w:val="5"/>
        <w:keepNext w:val="0"/>
        <w:keepLines w:val="0"/>
        <w:pageBreakBefore w:val="0"/>
        <w:widowControl/>
        <w:numPr>
          <w:ilvl w:val="0"/>
          <w:numId w:val="0"/>
        </w:numPr>
        <w:shd w:val="clear" w:color="auto" w:fill="FFFFFF"/>
        <w:kinsoku/>
        <w:wordWrap w:val="0"/>
        <w:overflowPunct/>
        <w:topLinePunct w:val="0"/>
        <w:autoSpaceDE/>
        <w:autoSpaceDN/>
        <w:bidi w:val="0"/>
        <w:snapToGrid/>
        <w:spacing w:line="440" w:lineRule="exact"/>
        <w:ind w:left="0" w:leftChars="0" w:firstLine="480" w:firstLineChars="200"/>
        <w:rPr>
          <w:rFonts w:ascii="宋体" w:hAnsi="宋体" w:eastAsia="宋体" w:cs="宋体"/>
          <w:sz w:val="24"/>
          <w:szCs w:val="24"/>
        </w:rPr>
      </w:pPr>
      <w:r>
        <w:rPr>
          <w:rFonts w:ascii="宋体" w:hAnsi="宋体" w:eastAsia="宋体" w:cs="宋体"/>
          <w:sz w:val="24"/>
          <w:szCs w:val="24"/>
        </w:rPr>
        <w:t xml:space="preserve">（2）为本项目的监理人、代建人、项目管理人，以及为本项目提供采购代理、设计服务的； </w:t>
      </w:r>
    </w:p>
    <w:p w14:paraId="096E85EC">
      <w:pPr>
        <w:pStyle w:val="5"/>
        <w:keepNext w:val="0"/>
        <w:keepLines w:val="0"/>
        <w:pageBreakBefore w:val="0"/>
        <w:widowControl/>
        <w:numPr>
          <w:ilvl w:val="0"/>
          <w:numId w:val="0"/>
        </w:numPr>
        <w:shd w:val="clear" w:color="auto" w:fill="FFFFFF"/>
        <w:kinsoku/>
        <w:wordWrap w:val="0"/>
        <w:overflowPunct/>
        <w:topLinePunct w:val="0"/>
        <w:autoSpaceDE/>
        <w:autoSpaceDN/>
        <w:bidi w:val="0"/>
        <w:snapToGrid/>
        <w:spacing w:line="440" w:lineRule="exact"/>
        <w:ind w:left="0" w:leftChars="0" w:firstLine="480" w:firstLineChars="200"/>
        <w:rPr>
          <w:rFonts w:ascii="宋体" w:hAnsi="宋体" w:eastAsia="宋体" w:cs="宋体"/>
          <w:sz w:val="24"/>
          <w:szCs w:val="24"/>
        </w:rPr>
      </w:pPr>
      <w:r>
        <w:rPr>
          <w:rFonts w:ascii="宋体" w:hAnsi="宋体" w:eastAsia="宋体" w:cs="宋体"/>
          <w:sz w:val="24"/>
          <w:szCs w:val="24"/>
        </w:rPr>
        <w:t xml:space="preserve">（3）与本项目的监理人、代建人、采购代理机构同为一个法定代表人的，或者相互控股、参股的； </w:t>
      </w:r>
    </w:p>
    <w:p w14:paraId="22832CF4">
      <w:pPr>
        <w:pStyle w:val="5"/>
        <w:keepNext w:val="0"/>
        <w:keepLines w:val="0"/>
        <w:pageBreakBefore w:val="0"/>
        <w:widowControl/>
        <w:numPr>
          <w:ilvl w:val="0"/>
          <w:numId w:val="0"/>
        </w:numPr>
        <w:shd w:val="clear" w:color="auto" w:fill="FFFFFF"/>
        <w:kinsoku/>
        <w:wordWrap w:val="0"/>
        <w:overflowPunct/>
        <w:topLinePunct w:val="0"/>
        <w:autoSpaceDE/>
        <w:autoSpaceDN/>
        <w:bidi w:val="0"/>
        <w:snapToGrid/>
        <w:spacing w:line="440" w:lineRule="exact"/>
        <w:ind w:left="0" w:leftChars="0" w:firstLine="480" w:firstLineChars="200"/>
        <w:rPr>
          <w:rFonts w:ascii="宋体" w:hAnsi="宋体" w:eastAsia="宋体" w:cs="宋体"/>
          <w:sz w:val="24"/>
          <w:szCs w:val="24"/>
        </w:rPr>
      </w:pPr>
      <w:r>
        <w:rPr>
          <w:rFonts w:ascii="宋体" w:hAnsi="宋体" w:eastAsia="宋体" w:cs="宋体"/>
          <w:sz w:val="24"/>
          <w:szCs w:val="24"/>
        </w:rPr>
        <w:t xml:space="preserve">（4）与采购人存在利害关系可能影响采购公正性的； </w:t>
      </w:r>
    </w:p>
    <w:p w14:paraId="550DADC1">
      <w:pPr>
        <w:pStyle w:val="5"/>
        <w:keepNext w:val="0"/>
        <w:keepLines w:val="0"/>
        <w:pageBreakBefore w:val="0"/>
        <w:widowControl/>
        <w:numPr>
          <w:ilvl w:val="0"/>
          <w:numId w:val="0"/>
        </w:numPr>
        <w:shd w:val="clear" w:color="auto" w:fill="FFFFFF"/>
        <w:kinsoku/>
        <w:wordWrap w:val="0"/>
        <w:overflowPunct/>
        <w:topLinePunct w:val="0"/>
        <w:autoSpaceDE/>
        <w:autoSpaceDN/>
        <w:bidi w:val="0"/>
        <w:snapToGrid/>
        <w:spacing w:line="440" w:lineRule="exact"/>
        <w:ind w:left="0" w:leftChars="0" w:firstLine="480" w:firstLineChars="200"/>
        <w:rPr>
          <w:rFonts w:ascii="宋体" w:hAnsi="宋体" w:eastAsia="宋体" w:cs="宋体"/>
          <w:sz w:val="24"/>
          <w:szCs w:val="24"/>
        </w:rPr>
      </w:pPr>
      <w:r>
        <w:rPr>
          <w:rFonts w:ascii="宋体" w:hAnsi="宋体" w:eastAsia="宋体" w:cs="宋体"/>
          <w:sz w:val="24"/>
          <w:szCs w:val="24"/>
        </w:rPr>
        <w:t>（5）单位负责人为同一人或者存在控股、管理关系的；</w:t>
      </w:r>
    </w:p>
    <w:p w14:paraId="7A816D48">
      <w:pPr>
        <w:pStyle w:val="5"/>
        <w:keepNext w:val="0"/>
        <w:keepLines w:val="0"/>
        <w:pageBreakBefore w:val="0"/>
        <w:widowControl/>
        <w:numPr>
          <w:ilvl w:val="0"/>
          <w:numId w:val="0"/>
        </w:numPr>
        <w:shd w:val="clear" w:color="auto" w:fill="FFFFFF"/>
        <w:kinsoku/>
        <w:wordWrap w:val="0"/>
        <w:overflowPunct/>
        <w:topLinePunct w:val="0"/>
        <w:autoSpaceDE/>
        <w:autoSpaceDN/>
        <w:bidi w:val="0"/>
        <w:snapToGrid/>
        <w:spacing w:line="440" w:lineRule="exact"/>
        <w:ind w:left="0" w:leftChars="0" w:firstLine="480" w:firstLineChars="200"/>
        <w:rPr>
          <w:rFonts w:ascii="宋体" w:hAnsi="宋体" w:eastAsia="宋体" w:cs="宋体"/>
          <w:sz w:val="24"/>
          <w:szCs w:val="24"/>
        </w:rPr>
      </w:pPr>
      <w:r>
        <w:rPr>
          <w:rFonts w:ascii="宋体" w:hAnsi="宋体" w:eastAsia="宋体" w:cs="宋体"/>
          <w:sz w:val="24"/>
          <w:szCs w:val="24"/>
        </w:rPr>
        <w:t>（6）存在同一人直接关联任职股东或高管（董事长、总经理、董事、监事）的；</w:t>
      </w:r>
    </w:p>
    <w:p w14:paraId="704B97DB">
      <w:pPr>
        <w:pStyle w:val="5"/>
        <w:keepNext w:val="0"/>
        <w:keepLines w:val="0"/>
        <w:pageBreakBefore w:val="0"/>
        <w:widowControl/>
        <w:numPr>
          <w:ilvl w:val="0"/>
          <w:numId w:val="0"/>
        </w:numPr>
        <w:shd w:val="clear" w:color="auto" w:fill="FFFFFF"/>
        <w:kinsoku/>
        <w:wordWrap w:val="0"/>
        <w:overflowPunct/>
        <w:topLinePunct w:val="0"/>
        <w:autoSpaceDE/>
        <w:autoSpaceDN/>
        <w:bidi w:val="0"/>
        <w:snapToGrid/>
        <w:spacing w:line="440" w:lineRule="exact"/>
        <w:ind w:left="0" w:leftChars="0" w:firstLine="480" w:firstLineChars="200"/>
        <w:rPr>
          <w:rFonts w:ascii="宋体" w:hAnsi="宋体" w:eastAsia="宋体" w:cs="宋体"/>
          <w:sz w:val="24"/>
          <w:szCs w:val="24"/>
        </w:rPr>
      </w:pPr>
      <w:r>
        <w:rPr>
          <w:rFonts w:ascii="宋体" w:hAnsi="宋体" w:eastAsia="宋体" w:cs="宋体"/>
          <w:sz w:val="24"/>
          <w:szCs w:val="24"/>
        </w:rPr>
        <w:t>（7）处于被责令停业、财产被接管、冻结和破产状态，以及投标（供应商）资格被取消或者被暂停且在暂停期内；</w:t>
      </w:r>
    </w:p>
    <w:p w14:paraId="0122C465">
      <w:pPr>
        <w:pStyle w:val="5"/>
        <w:keepNext w:val="0"/>
        <w:keepLines w:val="0"/>
        <w:pageBreakBefore w:val="0"/>
        <w:widowControl/>
        <w:numPr>
          <w:ilvl w:val="0"/>
          <w:numId w:val="0"/>
        </w:numPr>
        <w:shd w:val="clear" w:color="auto" w:fill="FFFFFF"/>
        <w:kinsoku/>
        <w:wordWrap w:val="0"/>
        <w:overflowPunct/>
        <w:topLinePunct w:val="0"/>
        <w:autoSpaceDE/>
        <w:autoSpaceDN/>
        <w:bidi w:val="0"/>
        <w:snapToGrid/>
        <w:spacing w:line="440" w:lineRule="exact"/>
        <w:ind w:left="0" w:leftChars="0" w:firstLine="480" w:firstLineChars="200"/>
        <w:rPr>
          <w:rFonts w:ascii="宋体" w:hAnsi="宋体" w:eastAsia="宋体" w:cs="宋体"/>
          <w:sz w:val="24"/>
          <w:szCs w:val="24"/>
        </w:rPr>
      </w:pPr>
      <w:r>
        <w:rPr>
          <w:rFonts w:ascii="宋体" w:hAnsi="宋体" w:eastAsia="宋体" w:cs="宋体"/>
          <w:sz w:val="24"/>
          <w:szCs w:val="24"/>
        </w:rPr>
        <w:t>（8）因拖欠工人工资或者发生质量安全事故被有关部门限制在采购项目所在地承接工程的。</w:t>
      </w:r>
    </w:p>
    <w:p w14:paraId="15C11AA6">
      <w:pPr>
        <w:pStyle w:val="5"/>
        <w:keepNext w:val="0"/>
        <w:keepLines w:val="0"/>
        <w:pageBreakBefore w:val="0"/>
        <w:widowControl/>
        <w:numPr>
          <w:ilvl w:val="0"/>
          <w:numId w:val="0"/>
        </w:numPr>
        <w:shd w:val="clear" w:color="auto" w:fill="FFFFFF"/>
        <w:kinsoku/>
        <w:wordWrap w:val="0"/>
        <w:overflowPunct/>
        <w:topLinePunct w:val="0"/>
        <w:autoSpaceDE/>
        <w:autoSpaceDN/>
        <w:bidi w:val="0"/>
        <w:snapToGrid/>
        <w:spacing w:line="440" w:lineRule="exact"/>
        <w:ind w:left="0" w:leftChars="0" w:firstLine="480" w:firstLineChars="20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3.4</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徐圩新区履约考核办法考核被限制准入的投标单位和项目经理，且未解禁的投标将被否决；</w:t>
      </w:r>
    </w:p>
    <w:p w14:paraId="04B83C9B">
      <w:pPr>
        <w:pStyle w:val="5"/>
        <w:keepNext w:val="0"/>
        <w:keepLines w:val="0"/>
        <w:pageBreakBefore w:val="0"/>
        <w:widowControl/>
        <w:numPr>
          <w:ilvl w:val="0"/>
          <w:numId w:val="0"/>
        </w:numPr>
        <w:shd w:val="clear" w:color="auto" w:fill="FFFFFF"/>
        <w:kinsoku/>
        <w:wordWrap w:val="0"/>
        <w:topLinePunct w:val="0"/>
        <w:bidi w:val="0"/>
        <w:spacing w:line="440" w:lineRule="exact"/>
        <w:ind w:left="0" w:leftChars="0" w:firstLine="480" w:firstLineChars="20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3.5</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有隶属关系（包括控股）或同一法人下属连带关系（包括控股或参股）或相互参股或具有直接管理和被管理关系的母子公司，或法人代表为同一人的两个及以上企业，不得同时参加报价；</w:t>
      </w:r>
    </w:p>
    <w:p w14:paraId="04B8F386">
      <w:pPr>
        <w:pStyle w:val="5"/>
        <w:keepNext w:val="0"/>
        <w:keepLines w:val="0"/>
        <w:pageBreakBefore w:val="0"/>
        <w:widowControl/>
        <w:numPr>
          <w:ilvl w:val="0"/>
          <w:numId w:val="0"/>
        </w:numPr>
        <w:shd w:val="clear" w:color="auto" w:fill="FFFFFF"/>
        <w:kinsoku/>
        <w:wordWrap w:val="0"/>
        <w:topLinePunct w:val="0"/>
        <w:bidi w:val="0"/>
        <w:spacing w:line="440" w:lineRule="exact"/>
        <w:ind w:left="0" w:leftChars="0" w:firstLine="480" w:firstLineChars="20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3.6</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须符合法律、法规规定的其他条件；</w:t>
      </w:r>
    </w:p>
    <w:p w14:paraId="57A8E38F">
      <w:pPr>
        <w:pStyle w:val="5"/>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440" w:lineRule="exact"/>
        <w:ind w:left="0" w:leftChars="0" w:firstLine="480" w:firstLineChars="200"/>
        <w:textAlignment w:val="auto"/>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3.7</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本次招标</w:t>
      </w:r>
      <w:r>
        <w:rPr>
          <w:rFonts w:hint="default" w:ascii="Times New Roman" w:hAnsi="Times New Roman" w:eastAsia="宋体" w:cs="Times New Roman"/>
          <w:b/>
          <w:color w:val="000000" w:themeColor="text1"/>
          <w:kern w:val="0"/>
          <w:sz w:val="24"/>
          <w:szCs w:val="24"/>
          <w:highlight w:val="none"/>
          <w:u w:val="single"/>
          <w14:textFill>
            <w14:solidFill>
              <w14:schemeClr w14:val="tx1"/>
            </w14:solidFill>
          </w14:textFill>
        </w:rPr>
        <w:t>不接受</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联合体投标。</w:t>
      </w:r>
    </w:p>
    <w:p w14:paraId="27E63F59">
      <w:pPr>
        <w:pStyle w:val="5"/>
        <w:widowControl/>
        <w:shd w:val="clear" w:color="auto" w:fill="FFFFFF"/>
        <w:wordWrap w:val="0"/>
        <w:spacing w:line="440" w:lineRule="exact"/>
        <w:ind w:firstLine="482"/>
        <w:jc w:val="left"/>
        <w:outlineLvl w:val="1"/>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四、竞标报价</w:t>
      </w:r>
    </w:p>
    <w:p w14:paraId="7EDDC938">
      <w:pPr>
        <w:widowControl/>
        <w:shd w:val="clear"/>
        <w:wordWrap/>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本项目为</w:t>
      </w:r>
      <w:r>
        <w:rPr>
          <w:rFonts w:ascii="Times New Roman" w:hAnsi="Times New Roman" w:cs="Times New Roman"/>
          <w:b/>
          <w:sz w:val="24"/>
          <w:szCs w:val="24"/>
          <w:u w:val="single"/>
        </w:rPr>
        <w:t>固定</w:t>
      </w:r>
      <w:r>
        <w:rPr>
          <w:rFonts w:hint="eastAsia" w:ascii="Times New Roman" w:hAnsi="Times New Roman" w:cs="Times New Roman"/>
          <w:b/>
          <w:sz w:val="24"/>
          <w:szCs w:val="24"/>
          <w:u w:val="single"/>
          <w:lang w:val="en-US" w:eastAsia="zh-CN"/>
        </w:rPr>
        <w:t>单价</w:t>
      </w:r>
      <w:r>
        <w:rPr>
          <w:rFonts w:ascii="Times New Roman" w:hAnsi="Times New Roman" w:cs="Times New Roman"/>
          <w:sz w:val="24"/>
          <w:szCs w:val="24"/>
        </w:rPr>
        <w:t>，竞标人根据国家收费标准并结合市场实际进行竞标报价。竞标价格包括但不限于</w:t>
      </w:r>
      <w:r>
        <w:rPr>
          <w:rFonts w:hint="default" w:ascii="Times New Roman" w:hAnsi="Times New Roman" w:cs="Times New Roman" w:eastAsiaTheme="minorEastAsia"/>
          <w:sz w:val="24"/>
          <w:szCs w:val="24"/>
          <w:highlight w:val="none"/>
          <w:lang w:val="en-US" w:eastAsia="zh-CN"/>
        </w:rPr>
        <w:t>实验室计量检定费用包含仪器设备计量检定费和物流费，物流费包含仪器设备</w:t>
      </w:r>
      <w:r>
        <w:rPr>
          <w:rFonts w:hint="default" w:ascii="Times New Roman" w:hAnsi="Times New Roman" w:cs="Times New Roman" w:eastAsiaTheme="minorEastAsia"/>
          <w:sz w:val="24"/>
          <w:szCs w:val="24"/>
          <w:highlight w:val="none"/>
        </w:rPr>
        <w:t>送检和检测后发回</w:t>
      </w:r>
      <w:r>
        <w:rPr>
          <w:rFonts w:hint="default" w:ascii="Times New Roman" w:hAnsi="Times New Roman" w:cs="Times New Roman"/>
          <w:sz w:val="24"/>
          <w:szCs w:val="24"/>
          <w:highlight w:val="none"/>
          <w:lang w:eastAsia="zh-CN"/>
        </w:rPr>
        <w:t>采购人</w:t>
      </w:r>
      <w:r>
        <w:rPr>
          <w:rFonts w:hint="default" w:ascii="Times New Roman" w:hAnsi="Times New Roman" w:cs="Times New Roman" w:eastAsiaTheme="minorEastAsia"/>
          <w:sz w:val="24"/>
          <w:szCs w:val="24"/>
          <w:highlight w:val="none"/>
        </w:rPr>
        <w:t>单位物流费、保险费、上下货费、搬运费等费用。现场</w:t>
      </w:r>
      <w:r>
        <w:rPr>
          <w:rFonts w:hint="default" w:ascii="Times New Roman" w:hAnsi="Times New Roman" w:cs="Times New Roman" w:eastAsiaTheme="minorEastAsia"/>
          <w:sz w:val="24"/>
          <w:szCs w:val="24"/>
          <w:highlight w:val="none"/>
          <w:lang w:val="en-US" w:eastAsia="zh-CN"/>
        </w:rPr>
        <w:t>检定</w:t>
      </w:r>
      <w:r>
        <w:rPr>
          <w:rFonts w:hint="default" w:ascii="Times New Roman" w:hAnsi="Times New Roman" w:cs="Times New Roman" w:eastAsiaTheme="minorEastAsia"/>
          <w:sz w:val="24"/>
          <w:szCs w:val="24"/>
          <w:highlight w:val="none"/>
        </w:rPr>
        <w:t>费</w:t>
      </w:r>
      <w:r>
        <w:rPr>
          <w:rFonts w:hint="default" w:ascii="Times New Roman" w:hAnsi="Times New Roman" w:cs="Times New Roman" w:eastAsiaTheme="minorEastAsia"/>
          <w:sz w:val="24"/>
          <w:szCs w:val="24"/>
          <w:highlight w:val="none"/>
          <w:lang w:val="en-US" w:eastAsia="zh-CN"/>
        </w:rPr>
        <w:t>用</w:t>
      </w:r>
      <w:r>
        <w:rPr>
          <w:rFonts w:hint="default" w:ascii="Times New Roman" w:hAnsi="Times New Roman" w:cs="Times New Roman" w:eastAsiaTheme="minorEastAsia"/>
          <w:sz w:val="24"/>
          <w:szCs w:val="24"/>
          <w:highlight w:val="none"/>
        </w:rPr>
        <w:t>包含</w:t>
      </w:r>
      <w:r>
        <w:rPr>
          <w:rFonts w:hint="default" w:ascii="Times New Roman" w:hAnsi="Times New Roman" w:cs="Times New Roman"/>
          <w:sz w:val="24"/>
          <w:szCs w:val="24"/>
          <w:highlight w:val="none"/>
          <w:lang w:val="en-US" w:eastAsia="zh-CN"/>
        </w:rPr>
        <w:t>成交供应商</w:t>
      </w:r>
      <w:r>
        <w:rPr>
          <w:rFonts w:hint="default" w:ascii="Times New Roman" w:hAnsi="Times New Roman" w:cs="Times New Roman" w:eastAsiaTheme="minorEastAsia"/>
          <w:sz w:val="24"/>
          <w:szCs w:val="24"/>
          <w:highlight w:val="none"/>
          <w:lang w:val="en-US" w:eastAsia="zh-CN"/>
        </w:rPr>
        <w:t>安排</w:t>
      </w:r>
      <w:r>
        <w:rPr>
          <w:rFonts w:hint="default" w:ascii="Times New Roman" w:hAnsi="Times New Roman" w:cs="Times New Roman" w:eastAsiaTheme="minorEastAsia"/>
          <w:sz w:val="24"/>
          <w:szCs w:val="24"/>
          <w:highlight w:val="none"/>
        </w:rPr>
        <w:t>2名检定人员到达</w:t>
      </w:r>
      <w:r>
        <w:rPr>
          <w:rFonts w:hint="default" w:ascii="Times New Roman" w:hAnsi="Times New Roman" w:cs="Times New Roman"/>
          <w:sz w:val="24"/>
          <w:szCs w:val="24"/>
          <w:highlight w:val="none"/>
          <w:lang w:eastAsia="zh-CN"/>
        </w:rPr>
        <w:t>采购人</w:t>
      </w:r>
      <w:r>
        <w:rPr>
          <w:rFonts w:hint="default" w:ascii="Times New Roman" w:hAnsi="Times New Roman" w:cs="Times New Roman" w:eastAsiaTheme="minorEastAsia"/>
          <w:sz w:val="24"/>
          <w:szCs w:val="24"/>
          <w:highlight w:val="none"/>
        </w:rPr>
        <w:t>的来回路费、住宿费、现场检测交通费和保险费等费用。</w:t>
      </w:r>
      <w:r>
        <w:rPr>
          <w:rFonts w:hint="default" w:ascii="Times New Roman" w:hAnsi="Times New Roman" w:cs="Times New Roman" w:eastAsiaTheme="minorEastAsia"/>
          <w:sz w:val="24"/>
          <w:szCs w:val="24"/>
          <w:highlight w:val="none"/>
          <w:lang w:val="en-US" w:eastAsia="zh-CN"/>
        </w:rPr>
        <w:t>以及</w:t>
      </w:r>
      <w:r>
        <w:rPr>
          <w:rFonts w:hint="default" w:ascii="Times New Roman" w:hAnsi="Times New Roman" w:cs="Times New Roman"/>
          <w:sz w:val="24"/>
          <w:szCs w:val="24"/>
          <w:highlight w:val="none"/>
        </w:rPr>
        <w:t>运输费、装卸费、人工费、资料费、报告费、出图费、分析费、使用培训费、管理费、组织协调、检验、验收、规费、税金</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6%</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、安全费用、专家评审费及合同明示或涉及到的所有风险、责任、义务等相关费用。</w:t>
      </w:r>
    </w:p>
    <w:p w14:paraId="0CBF6C41">
      <w:pPr>
        <w:widowControl/>
        <w:shd w:val="clear" w:color="auto" w:fill="FFFFFF"/>
        <w:wordWrap w:val="0"/>
        <w:spacing w:line="440" w:lineRule="exact"/>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报价应体现竞争，应包括所有的给予优惠的费用，并且所有的优惠必须综合体现在投标报价中。供应商依据本项目的特点和自身管理情况等自主报价。</w:t>
      </w:r>
    </w:p>
    <w:p w14:paraId="1833100A">
      <w:pPr>
        <w:widowControl/>
        <w:spacing w:line="440" w:lineRule="exact"/>
        <w:ind w:firstLine="482" w:firstLineChars="200"/>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五、付款方式</w:t>
      </w:r>
    </w:p>
    <w:p w14:paraId="7F14647E">
      <w:pPr>
        <w:pStyle w:val="5"/>
        <w:widowControl/>
        <w:shd w:val="clear" w:color="auto" w:fill="FFFFFF"/>
        <w:wordWrap w:val="0"/>
        <w:spacing w:line="440" w:lineRule="exact"/>
        <w:ind w:firstLine="482"/>
        <w:jc w:val="left"/>
        <w:outlineLvl w:val="1"/>
        <w:rPr>
          <w:rFonts w:hint="default" w:ascii="Times New Roman" w:hAnsi="Times New Roman" w:eastAsia="宋体" w:cs="Times New Roman"/>
          <w:b w:val="0"/>
          <w:bCs w:val="0"/>
          <w:color w:val="000000" w:themeColor="text1"/>
          <w:kern w:val="0"/>
          <w:sz w:val="24"/>
          <w:szCs w:val="24"/>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14:textFill>
            <w14:solidFill>
              <w14:schemeClr w14:val="tx1"/>
            </w14:solidFill>
          </w14:textFill>
        </w:rPr>
        <w:t>无预付款，乙方按照规定时间完成计量检定，并出具检定校准证书后甲方一次性支付全部费用。</w:t>
      </w: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甲方付款前乙方需提供等额的增值税发票(税率</w:t>
      </w:r>
      <w:r>
        <w:rPr>
          <w:rFonts w:hint="eastAsia" w:ascii="Times New Roman" w:hAnsi="Times New Roman" w:eastAsia="宋体"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6%)，如乙方未及时提供发票，甲方有权拒绝付款，延期付款责任由乙方自行承担。</w:t>
      </w:r>
    </w:p>
    <w:p w14:paraId="7841EDF1">
      <w:pPr>
        <w:pStyle w:val="5"/>
        <w:widowControl/>
        <w:shd w:val="clear" w:color="auto" w:fill="FFFFFF"/>
        <w:wordWrap w:val="0"/>
        <w:spacing w:line="440" w:lineRule="exact"/>
        <w:ind w:firstLine="482"/>
        <w:jc w:val="left"/>
        <w:outlineLvl w:val="1"/>
        <w:rPr>
          <w:rFonts w:ascii="Times New Roman" w:hAnsi="Times New Roman" w:eastAsia="宋体" w:cs="Times New Roman"/>
          <w:b w:val="0"/>
          <w:bCs w:val="0"/>
          <w:color w:val="000000" w:themeColor="text1"/>
          <w:kern w:val="0"/>
          <w:sz w:val="24"/>
          <w:szCs w:val="24"/>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因国家税制改革、纳税人性质变化等引发税率变化的，应适用调整后法定税率，合同原约定的不含税价不变。</w:t>
      </w:r>
    </w:p>
    <w:p w14:paraId="1DBBC279">
      <w:pPr>
        <w:pStyle w:val="5"/>
        <w:keepNext w:val="0"/>
        <w:keepLines w:val="0"/>
        <w:pageBreakBefore w:val="0"/>
        <w:widowControl/>
        <w:shd w:val="clear" w:color="auto" w:fill="FFFFFF"/>
        <w:kinsoku/>
        <w:wordWrap w:val="0"/>
        <w:overflowPunct/>
        <w:topLinePunct w:val="0"/>
        <w:autoSpaceDE/>
        <w:autoSpaceDN/>
        <w:bidi w:val="0"/>
        <w:adjustRightInd/>
        <w:snapToGrid/>
        <w:spacing w:line="440" w:lineRule="exact"/>
        <w:ind w:firstLine="482"/>
        <w:jc w:val="left"/>
        <w:textAlignment w:val="auto"/>
        <w:outlineLvl w:val="1"/>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六、投标报名及响应文件的获取</w:t>
      </w:r>
    </w:p>
    <w:p w14:paraId="1E569762">
      <w:pPr>
        <w:pStyle w:val="5"/>
        <w:keepNext w:val="0"/>
        <w:keepLines w:val="0"/>
        <w:pageBreakBefore w:val="0"/>
        <w:widowControl/>
        <w:numPr>
          <w:ilvl w:val="1"/>
          <w:numId w:val="2"/>
        </w:numPr>
        <w:shd w:val="clear" w:color="auto" w:fill="FFFFFF"/>
        <w:kinsoku/>
        <w:wordWrap w:val="0"/>
        <w:overflowPunct/>
        <w:topLinePunct w:val="0"/>
        <w:autoSpaceDE/>
        <w:autoSpaceDN/>
        <w:bidi w:val="0"/>
        <w:adjustRightInd/>
        <w:snapToGrid/>
        <w:spacing w:line="440" w:lineRule="exact"/>
        <w:ind w:left="0" w:firstLine="482"/>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b/>
          <w:kern w:val="0"/>
          <w:sz w:val="24"/>
          <w:szCs w:val="24"/>
          <w:highlight w:val="none"/>
        </w:rPr>
        <w:t>文件获取时间</w:t>
      </w:r>
      <w:r>
        <w:rPr>
          <w:rFonts w:hint="default" w:ascii="Times New Roman" w:hAnsi="Times New Roman" w:eastAsia="宋体" w:cs="Times New Roman"/>
          <w:kern w:val="0"/>
          <w:sz w:val="24"/>
          <w:szCs w:val="24"/>
          <w:highlight w:val="none"/>
        </w:rPr>
        <w:t>：</w:t>
      </w:r>
      <w:r>
        <w:rPr>
          <w:rFonts w:hint="eastAsia" w:ascii="Times New Roman" w:hAnsi="Times New Roman" w:eastAsia="宋体" w:cs="Times New Roman"/>
          <w:kern w:val="0"/>
          <w:sz w:val="24"/>
          <w:szCs w:val="24"/>
          <w:highlight w:val="none"/>
          <w:u w:val="single"/>
          <w:lang w:val="en-US" w:eastAsia="zh-CN"/>
        </w:rPr>
        <w:t xml:space="preserve"> </w:t>
      </w:r>
      <w:r>
        <w:rPr>
          <w:rFonts w:hint="default" w:ascii="Times New Roman" w:hAnsi="Times New Roman" w:eastAsia="宋体" w:cs="Times New Roman"/>
          <w:kern w:val="0"/>
          <w:sz w:val="24"/>
          <w:szCs w:val="24"/>
          <w:highlight w:val="none"/>
          <w:u w:val="single"/>
        </w:rPr>
        <w:t>202</w:t>
      </w:r>
      <w:r>
        <w:rPr>
          <w:rFonts w:hint="eastAsia" w:ascii="Times New Roman" w:hAnsi="Times New Roman" w:eastAsia="宋体" w:cs="Times New Roman"/>
          <w:kern w:val="0"/>
          <w:sz w:val="24"/>
          <w:szCs w:val="24"/>
          <w:highlight w:val="none"/>
          <w:u w:val="single"/>
          <w:lang w:val="en-US" w:eastAsia="zh-CN"/>
        </w:rPr>
        <w:t>5</w:t>
      </w:r>
      <w:r>
        <w:rPr>
          <w:rFonts w:hint="default" w:ascii="Times New Roman" w:hAnsi="Times New Roman" w:eastAsia="宋体" w:cs="Times New Roman"/>
          <w:kern w:val="0"/>
          <w:sz w:val="24"/>
          <w:szCs w:val="24"/>
          <w:highlight w:val="none"/>
          <w:u w:val="single"/>
        </w:rPr>
        <w:t>年</w:t>
      </w:r>
      <w:r>
        <w:rPr>
          <w:rFonts w:hint="eastAsia" w:ascii="Times New Roman" w:hAnsi="Times New Roman" w:eastAsia="宋体" w:cs="Times New Roman"/>
          <w:kern w:val="0"/>
          <w:sz w:val="24"/>
          <w:szCs w:val="24"/>
          <w:highlight w:val="none"/>
          <w:u w:val="single"/>
          <w:lang w:val="en-US" w:eastAsia="zh-CN"/>
        </w:rPr>
        <w:t>2</w:t>
      </w:r>
      <w:r>
        <w:rPr>
          <w:rFonts w:hint="default" w:ascii="Times New Roman" w:hAnsi="Times New Roman" w:eastAsia="宋体" w:cs="Times New Roman"/>
          <w:kern w:val="0"/>
          <w:sz w:val="24"/>
          <w:szCs w:val="24"/>
          <w:highlight w:val="none"/>
          <w:u w:val="single"/>
        </w:rPr>
        <w:t>月</w:t>
      </w:r>
      <w:r>
        <w:rPr>
          <w:rFonts w:hint="eastAsia" w:ascii="Times New Roman" w:hAnsi="Times New Roman" w:eastAsia="宋体" w:cs="Times New Roman"/>
          <w:kern w:val="0"/>
          <w:sz w:val="24"/>
          <w:szCs w:val="24"/>
          <w:highlight w:val="none"/>
          <w:u w:val="single"/>
          <w:lang w:val="en-US" w:eastAsia="zh-CN"/>
        </w:rPr>
        <w:t>10</w:t>
      </w:r>
      <w:r>
        <w:rPr>
          <w:rFonts w:hint="default" w:ascii="Times New Roman" w:hAnsi="Times New Roman" w:eastAsia="宋体" w:cs="Times New Roman"/>
          <w:kern w:val="0"/>
          <w:sz w:val="24"/>
          <w:szCs w:val="24"/>
          <w:highlight w:val="none"/>
          <w:u w:val="single"/>
        </w:rPr>
        <w:t>日至202</w:t>
      </w:r>
      <w:r>
        <w:rPr>
          <w:rFonts w:hint="eastAsia" w:ascii="Times New Roman" w:hAnsi="Times New Roman" w:eastAsia="宋体" w:cs="Times New Roman"/>
          <w:kern w:val="0"/>
          <w:sz w:val="24"/>
          <w:szCs w:val="24"/>
          <w:highlight w:val="none"/>
          <w:u w:val="single"/>
          <w:lang w:val="en-US" w:eastAsia="zh-CN"/>
        </w:rPr>
        <w:t>5</w:t>
      </w:r>
      <w:r>
        <w:rPr>
          <w:rFonts w:hint="default" w:ascii="Times New Roman" w:hAnsi="Times New Roman" w:eastAsia="宋体" w:cs="Times New Roman"/>
          <w:kern w:val="0"/>
          <w:sz w:val="24"/>
          <w:szCs w:val="24"/>
          <w:highlight w:val="none"/>
          <w:u w:val="single"/>
        </w:rPr>
        <w:t>年</w:t>
      </w:r>
      <w:r>
        <w:rPr>
          <w:rFonts w:hint="eastAsia" w:ascii="Times New Roman" w:hAnsi="Times New Roman" w:eastAsia="宋体" w:cs="Times New Roman"/>
          <w:kern w:val="0"/>
          <w:sz w:val="24"/>
          <w:szCs w:val="24"/>
          <w:highlight w:val="none"/>
          <w:u w:val="single"/>
          <w:lang w:val="en-US" w:eastAsia="zh-CN"/>
        </w:rPr>
        <w:t>2</w:t>
      </w:r>
      <w:r>
        <w:rPr>
          <w:rFonts w:hint="default" w:ascii="Times New Roman" w:hAnsi="Times New Roman" w:eastAsia="宋体" w:cs="Times New Roman"/>
          <w:kern w:val="0"/>
          <w:sz w:val="24"/>
          <w:szCs w:val="24"/>
          <w:highlight w:val="none"/>
          <w:u w:val="single"/>
        </w:rPr>
        <w:t>月</w:t>
      </w:r>
      <w:r>
        <w:rPr>
          <w:rFonts w:hint="eastAsia" w:ascii="Times New Roman" w:hAnsi="Times New Roman" w:eastAsia="宋体" w:cs="Times New Roman"/>
          <w:kern w:val="0"/>
          <w:sz w:val="24"/>
          <w:szCs w:val="24"/>
          <w:highlight w:val="none"/>
          <w:u w:val="single"/>
          <w:lang w:val="en-US" w:eastAsia="zh-CN"/>
        </w:rPr>
        <w:t>16</w:t>
      </w:r>
      <w:r>
        <w:rPr>
          <w:rFonts w:hint="default" w:ascii="Times New Roman" w:hAnsi="Times New Roman" w:eastAsia="宋体" w:cs="Times New Roman"/>
          <w:kern w:val="0"/>
          <w:sz w:val="24"/>
          <w:szCs w:val="24"/>
          <w:highlight w:val="none"/>
          <w:u w:val="single"/>
        </w:rPr>
        <w:t>日</w:t>
      </w:r>
      <w:r>
        <w:rPr>
          <w:rFonts w:hint="eastAsia" w:ascii="Times New Roman" w:hAnsi="Times New Roman" w:eastAsia="宋体" w:cs="Times New Roman"/>
          <w:kern w:val="0"/>
          <w:sz w:val="24"/>
          <w:szCs w:val="24"/>
          <w:highlight w:val="none"/>
          <w:u w:val="single"/>
          <w:lang w:val="en-US" w:eastAsia="zh-CN"/>
        </w:rPr>
        <w:t xml:space="preserve"> </w:t>
      </w:r>
      <w:r>
        <w:rPr>
          <w:rFonts w:hint="default" w:ascii="Times New Roman" w:hAnsi="Times New Roman" w:eastAsia="宋体" w:cs="Times New Roman"/>
          <w:kern w:val="0"/>
          <w:sz w:val="24"/>
          <w:szCs w:val="24"/>
          <w:highlight w:val="none"/>
        </w:rPr>
        <w:t>，（报名时间为上午9:00至下午17：00）；</w:t>
      </w:r>
    </w:p>
    <w:p w14:paraId="479F1175">
      <w:pPr>
        <w:pStyle w:val="5"/>
        <w:keepNext w:val="0"/>
        <w:keepLines w:val="0"/>
        <w:pageBreakBefore w:val="0"/>
        <w:widowControl/>
        <w:numPr>
          <w:ilvl w:val="1"/>
          <w:numId w:val="2"/>
        </w:numPr>
        <w:shd w:val="clear" w:color="auto" w:fill="FFFFFF"/>
        <w:kinsoku/>
        <w:wordWrap w:val="0"/>
        <w:overflowPunct/>
        <w:topLinePunct w:val="0"/>
        <w:autoSpaceDE/>
        <w:autoSpaceDN/>
        <w:bidi w:val="0"/>
        <w:adjustRightInd/>
        <w:snapToGrid/>
        <w:spacing w:line="440" w:lineRule="exact"/>
        <w:ind w:left="0" w:firstLine="482"/>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获取方式</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：供应商登录“</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方洋集团物资采购平台</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”，网址“https://cg.fygroup.com/”获取。</w:t>
      </w:r>
    </w:p>
    <w:p w14:paraId="2F85EFDD">
      <w:pPr>
        <w:pStyle w:val="5"/>
        <w:keepNext w:val="0"/>
        <w:keepLines w:val="0"/>
        <w:pageBreakBefore w:val="0"/>
        <w:widowControl/>
        <w:numPr>
          <w:ilvl w:val="1"/>
          <w:numId w:val="2"/>
        </w:numPr>
        <w:shd w:val="clear" w:color="auto" w:fill="FFFFFF"/>
        <w:kinsoku/>
        <w:wordWrap w:val="0"/>
        <w:topLinePunct w:val="0"/>
        <w:bidi w:val="0"/>
        <w:spacing w:line="440" w:lineRule="exact"/>
        <w:ind w:left="0"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b/>
          <w:kern w:val="0"/>
          <w:sz w:val="24"/>
          <w:szCs w:val="24"/>
          <w:highlight w:val="none"/>
        </w:rPr>
        <w:t>竞标文件递交截止时间：</w:t>
      </w:r>
      <w:r>
        <w:rPr>
          <w:rFonts w:hint="default" w:ascii="Times New Roman" w:hAnsi="Times New Roman" w:eastAsia="宋体" w:cs="Times New Roman"/>
          <w:kern w:val="0"/>
          <w:sz w:val="24"/>
          <w:szCs w:val="24"/>
          <w:highlight w:val="none"/>
        </w:rPr>
        <w:t>请各单位于</w:t>
      </w:r>
      <w:r>
        <w:rPr>
          <w:rFonts w:hint="default" w:ascii="Times New Roman" w:hAnsi="Times New Roman" w:eastAsia="宋体" w:cs="Times New Roman"/>
          <w:b w:val="0"/>
          <w:bCs w:val="0"/>
          <w:kern w:val="0"/>
          <w:sz w:val="24"/>
          <w:szCs w:val="24"/>
          <w:highlight w:val="none"/>
          <w:u w:val="single"/>
        </w:rPr>
        <w:t>202</w:t>
      </w:r>
      <w:r>
        <w:rPr>
          <w:rFonts w:hint="eastAsia" w:ascii="Times New Roman" w:hAnsi="Times New Roman" w:eastAsia="宋体" w:cs="Times New Roman"/>
          <w:b w:val="0"/>
          <w:bCs w:val="0"/>
          <w:kern w:val="0"/>
          <w:sz w:val="24"/>
          <w:szCs w:val="24"/>
          <w:highlight w:val="none"/>
          <w:u w:val="single"/>
          <w:lang w:val="en-US" w:eastAsia="zh-CN"/>
        </w:rPr>
        <w:t>5</w:t>
      </w:r>
      <w:r>
        <w:rPr>
          <w:rFonts w:hint="default" w:ascii="Times New Roman" w:hAnsi="Times New Roman" w:eastAsia="宋体" w:cs="Times New Roman"/>
          <w:b w:val="0"/>
          <w:bCs w:val="0"/>
          <w:kern w:val="0"/>
          <w:sz w:val="24"/>
          <w:szCs w:val="24"/>
          <w:highlight w:val="none"/>
          <w:u w:val="single"/>
        </w:rPr>
        <w:t>年</w:t>
      </w:r>
      <w:r>
        <w:rPr>
          <w:rFonts w:hint="eastAsia" w:ascii="Times New Roman" w:hAnsi="Times New Roman" w:eastAsia="宋体" w:cs="Times New Roman"/>
          <w:b w:val="0"/>
          <w:bCs w:val="0"/>
          <w:kern w:val="0"/>
          <w:sz w:val="24"/>
          <w:szCs w:val="24"/>
          <w:highlight w:val="none"/>
          <w:u w:val="single"/>
          <w:lang w:val="en-US" w:eastAsia="zh-CN"/>
        </w:rPr>
        <w:t>2</w:t>
      </w:r>
      <w:r>
        <w:rPr>
          <w:rFonts w:hint="default" w:ascii="Times New Roman" w:hAnsi="Times New Roman" w:eastAsia="宋体" w:cs="Times New Roman"/>
          <w:b w:val="0"/>
          <w:bCs w:val="0"/>
          <w:kern w:val="0"/>
          <w:sz w:val="24"/>
          <w:szCs w:val="24"/>
          <w:highlight w:val="none"/>
          <w:u w:val="single"/>
        </w:rPr>
        <w:t>月</w:t>
      </w:r>
      <w:r>
        <w:rPr>
          <w:rFonts w:hint="eastAsia" w:ascii="Times New Roman" w:hAnsi="Times New Roman" w:eastAsia="宋体" w:cs="Times New Roman"/>
          <w:b w:val="0"/>
          <w:bCs w:val="0"/>
          <w:kern w:val="0"/>
          <w:sz w:val="24"/>
          <w:szCs w:val="24"/>
          <w:highlight w:val="none"/>
          <w:u w:val="single"/>
          <w:lang w:val="en-US" w:eastAsia="zh-CN"/>
        </w:rPr>
        <w:t>17</w:t>
      </w:r>
      <w:bookmarkStart w:id="4" w:name="_GoBack"/>
      <w:bookmarkEnd w:id="4"/>
      <w:r>
        <w:rPr>
          <w:rFonts w:hint="default" w:ascii="Times New Roman" w:hAnsi="Times New Roman" w:eastAsia="宋体" w:cs="Times New Roman"/>
          <w:b w:val="0"/>
          <w:bCs w:val="0"/>
          <w:kern w:val="0"/>
          <w:sz w:val="24"/>
          <w:szCs w:val="24"/>
          <w:highlight w:val="none"/>
          <w:u w:val="single"/>
        </w:rPr>
        <w:t>日</w:t>
      </w:r>
      <w:r>
        <w:rPr>
          <w:rFonts w:hint="eastAsia" w:ascii="Times New Roman" w:hAnsi="Times New Roman" w:eastAsia="宋体" w:cs="Times New Roman"/>
          <w:b w:val="0"/>
          <w:bCs w:val="0"/>
          <w:kern w:val="0"/>
          <w:sz w:val="24"/>
          <w:szCs w:val="24"/>
          <w:highlight w:val="none"/>
          <w:u w:val="single"/>
          <w:lang w:val="en-US" w:eastAsia="zh-CN"/>
        </w:rPr>
        <w:t>上</w:t>
      </w:r>
      <w:r>
        <w:rPr>
          <w:rFonts w:hint="default" w:ascii="Times New Roman" w:hAnsi="Times New Roman" w:eastAsia="宋体" w:cs="Times New Roman"/>
          <w:b w:val="0"/>
          <w:bCs w:val="0"/>
          <w:kern w:val="0"/>
          <w:sz w:val="24"/>
          <w:szCs w:val="24"/>
          <w:highlight w:val="none"/>
          <w:u w:val="single"/>
        </w:rPr>
        <w:t>午1</w:t>
      </w:r>
      <w:r>
        <w:rPr>
          <w:rFonts w:hint="eastAsia" w:ascii="Times New Roman" w:hAnsi="Times New Roman" w:eastAsia="宋体" w:cs="Times New Roman"/>
          <w:b w:val="0"/>
          <w:bCs w:val="0"/>
          <w:kern w:val="0"/>
          <w:sz w:val="24"/>
          <w:szCs w:val="24"/>
          <w:highlight w:val="none"/>
          <w:u w:val="single"/>
          <w:lang w:val="en-US" w:eastAsia="zh-CN"/>
        </w:rPr>
        <w:t>0</w:t>
      </w:r>
      <w:r>
        <w:rPr>
          <w:rFonts w:hint="default" w:ascii="Times New Roman" w:hAnsi="Times New Roman" w:eastAsia="宋体" w:cs="Times New Roman"/>
          <w:b w:val="0"/>
          <w:bCs w:val="0"/>
          <w:kern w:val="0"/>
          <w:sz w:val="24"/>
          <w:szCs w:val="24"/>
          <w:highlight w:val="none"/>
          <w:u w:val="single"/>
        </w:rPr>
        <w:t>:</w:t>
      </w:r>
      <w:r>
        <w:rPr>
          <w:rFonts w:hint="eastAsia" w:ascii="Times New Roman" w:hAnsi="Times New Roman" w:eastAsia="宋体" w:cs="Times New Roman"/>
          <w:b w:val="0"/>
          <w:bCs w:val="0"/>
          <w:kern w:val="0"/>
          <w:sz w:val="24"/>
          <w:szCs w:val="24"/>
          <w:highlight w:val="none"/>
          <w:u w:val="single"/>
          <w:lang w:val="en-US" w:eastAsia="zh-CN"/>
        </w:rPr>
        <w:t>0</w:t>
      </w:r>
      <w:r>
        <w:rPr>
          <w:rFonts w:hint="default" w:ascii="Times New Roman" w:hAnsi="Times New Roman" w:eastAsia="宋体" w:cs="Times New Roman"/>
          <w:b w:val="0"/>
          <w:bCs w:val="0"/>
          <w:kern w:val="0"/>
          <w:sz w:val="24"/>
          <w:szCs w:val="24"/>
          <w:highlight w:val="none"/>
          <w:u w:val="single"/>
        </w:rPr>
        <w:t>0</w:t>
      </w:r>
      <w:r>
        <w:rPr>
          <w:rFonts w:hint="default" w:ascii="Times New Roman" w:hAnsi="Times New Roman" w:eastAsia="宋体" w:cs="Times New Roman"/>
          <w:kern w:val="0"/>
          <w:sz w:val="24"/>
          <w:szCs w:val="24"/>
          <w:highlight w:val="none"/>
        </w:rPr>
        <w:t>前将报价及相关资格文件上传至</w:t>
      </w:r>
      <w:r>
        <w:rPr>
          <w:rFonts w:hint="default" w:ascii="Times New Roman" w:hAnsi="Times New Roman" w:eastAsia="宋体" w:cs="Times New Roman"/>
          <w:kern w:val="0"/>
          <w:sz w:val="24"/>
          <w:szCs w:val="24"/>
          <w:highlight w:val="none"/>
          <w:lang w:eastAsia="zh-CN"/>
        </w:rPr>
        <w:t>方洋集团物资采购平台</w:t>
      </w:r>
      <w:r>
        <w:rPr>
          <w:rFonts w:hint="default" w:ascii="Times New Roman" w:hAnsi="Times New Roman" w:eastAsia="宋体" w:cs="Times New Roman"/>
          <w:kern w:val="0"/>
          <w:sz w:val="24"/>
          <w:szCs w:val="24"/>
          <w:highlight w:val="none"/>
        </w:rPr>
        <w:t>。逾期送达的投标文件，</w:t>
      </w:r>
      <w:r>
        <w:rPr>
          <w:rFonts w:hint="eastAsia" w:ascii="Times New Roman" w:hAnsi="Times New Roman" w:eastAsia="宋体" w:cs="Times New Roman"/>
          <w:kern w:val="0"/>
          <w:sz w:val="24"/>
          <w:szCs w:val="24"/>
          <w:highlight w:val="none"/>
          <w:lang w:eastAsia="zh-CN"/>
        </w:rPr>
        <w:t>采购人</w:t>
      </w:r>
      <w:r>
        <w:rPr>
          <w:rFonts w:hint="default" w:ascii="Times New Roman" w:hAnsi="Times New Roman" w:eastAsia="宋体" w:cs="Times New Roman"/>
          <w:kern w:val="0"/>
          <w:sz w:val="24"/>
          <w:szCs w:val="24"/>
          <w:highlight w:val="none"/>
        </w:rPr>
        <w:t>不予受理。</w:t>
      </w:r>
    </w:p>
    <w:p w14:paraId="27327D4C">
      <w:pPr>
        <w:keepNext w:val="0"/>
        <w:keepLines w:val="0"/>
        <w:pageBreakBefore w:val="0"/>
        <w:widowControl/>
        <w:shd w:val="clear" w:color="auto" w:fill="FFFFFF"/>
        <w:kinsoku/>
        <w:wordWrap w:val="0"/>
        <w:topLinePunct w:val="0"/>
        <w:bidi w:val="0"/>
        <w:spacing w:line="440" w:lineRule="exact"/>
        <w:ind w:firstLine="482" w:firstLineChars="200"/>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shd w:val="clear" w:color="auto" w:fill="FFFFFF"/>
          <w14:textFill>
            <w14:solidFill>
              <w14:schemeClr w14:val="tx1"/>
            </w14:solidFill>
          </w14:textFill>
        </w:rPr>
        <w:t>注：潜在供应商应在竞标截止时间前随时查看“</w:t>
      </w:r>
      <w:r>
        <w:rPr>
          <w:rFonts w:hint="default" w:ascii="Times New Roman" w:hAnsi="Times New Roman" w:eastAsia="宋体" w:cs="Times New Roman"/>
          <w:b/>
          <w:color w:val="000000" w:themeColor="text1"/>
          <w:kern w:val="0"/>
          <w:sz w:val="24"/>
          <w:szCs w:val="24"/>
          <w:highlight w:val="none"/>
          <w:shd w:val="clear" w:color="auto" w:fill="FFFFFF"/>
          <w:lang w:eastAsia="zh-CN"/>
          <w14:textFill>
            <w14:solidFill>
              <w14:schemeClr w14:val="tx1"/>
            </w14:solidFill>
          </w14:textFill>
        </w:rPr>
        <w:t>方洋集团物资采购平台</w:t>
      </w:r>
      <w:r>
        <w:rPr>
          <w:rFonts w:hint="default" w:ascii="Times New Roman" w:hAnsi="Times New Roman" w:eastAsia="宋体" w:cs="Times New Roman"/>
          <w:b/>
          <w:color w:val="000000" w:themeColor="text1"/>
          <w:kern w:val="0"/>
          <w:sz w:val="24"/>
          <w:szCs w:val="24"/>
          <w:highlight w:val="none"/>
          <w:shd w:val="clear" w:color="auto" w:fill="FFFFFF"/>
          <w14:textFill>
            <w14:solidFill>
              <w14:schemeClr w14:val="tx1"/>
            </w14:solidFill>
          </w14:textFill>
        </w:rPr>
        <w:t>”中有关该项目询价公告的答疑和相关内容。否则，由此引起的竞标损失自负。</w:t>
      </w:r>
    </w:p>
    <w:p w14:paraId="14218E53">
      <w:pPr>
        <w:pStyle w:val="5"/>
        <w:keepNext w:val="0"/>
        <w:keepLines w:val="0"/>
        <w:pageBreakBefore w:val="0"/>
        <w:widowControl/>
        <w:shd w:val="clear" w:color="auto" w:fill="FFFFFF"/>
        <w:kinsoku/>
        <w:wordWrap w:val="0"/>
        <w:topLinePunct w:val="0"/>
        <w:bidi w:val="0"/>
        <w:spacing w:line="440" w:lineRule="exact"/>
        <w:ind w:firstLine="482"/>
        <w:jc w:val="left"/>
        <w:outlineLvl w:val="1"/>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七、竞标文件的组成</w:t>
      </w:r>
    </w:p>
    <w:p w14:paraId="6F3E736E">
      <w:pPr>
        <w:pStyle w:val="5"/>
        <w:keepNext w:val="0"/>
        <w:keepLines w:val="0"/>
        <w:pageBreakBefore w:val="0"/>
        <w:widowControl/>
        <w:numPr>
          <w:ilvl w:val="0"/>
          <w:numId w:val="3"/>
        </w:numPr>
        <w:shd w:val="clear" w:color="auto" w:fill="FFFFFF"/>
        <w:kinsoku/>
        <w:wordWrap w:val="0"/>
        <w:topLinePunct w:val="0"/>
        <w:bidi w:val="0"/>
        <w:spacing w:line="440" w:lineRule="exact"/>
        <w:ind w:left="0" w:firstLine="48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询价响应函详见附件1；</w:t>
      </w:r>
    </w:p>
    <w:p w14:paraId="68ED5174">
      <w:pPr>
        <w:pStyle w:val="5"/>
        <w:keepNext w:val="0"/>
        <w:keepLines w:val="0"/>
        <w:pageBreakBefore w:val="0"/>
        <w:widowControl/>
        <w:numPr>
          <w:ilvl w:val="0"/>
          <w:numId w:val="3"/>
        </w:numPr>
        <w:shd w:val="clear" w:color="auto" w:fill="FFFFFF"/>
        <w:kinsoku/>
        <w:wordWrap w:val="0"/>
        <w:topLinePunct w:val="0"/>
        <w:bidi w:val="0"/>
        <w:spacing w:line="440" w:lineRule="exact"/>
        <w:ind w:left="0" w:firstLine="48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竞标报价清单详见附件2；</w:t>
      </w:r>
    </w:p>
    <w:p w14:paraId="0D139396">
      <w:pPr>
        <w:pStyle w:val="5"/>
        <w:keepNext w:val="0"/>
        <w:keepLines w:val="0"/>
        <w:pageBreakBefore w:val="0"/>
        <w:widowControl/>
        <w:numPr>
          <w:ilvl w:val="0"/>
          <w:numId w:val="3"/>
        </w:numPr>
        <w:shd w:val="clear" w:color="auto" w:fill="FFFFFF"/>
        <w:kinsoku/>
        <w:wordWrap w:val="0"/>
        <w:topLinePunct w:val="0"/>
        <w:bidi w:val="0"/>
        <w:spacing w:line="440" w:lineRule="exact"/>
        <w:ind w:left="0" w:firstLine="48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法定代表人身份证明书详见附件3；</w:t>
      </w:r>
    </w:p>
    <w:p w14:paraId="0EFC97EC">
      <w:pPr>
        <w:pStyle w:val="5"/>
        <w:keepNext w:val="0"/>
        <w:keepLines w:val="0"/>
        <w:pageBreakBefore w:val="0"/>
        <w:widowControl/>
        <w:numPr>
          <w:ilvl w:val="0"/>
          <w:numId w:val="3"/>
        </w:numPr>
        <w:shd w:val="clear" w:color="auto" w:fill="FFFFFF"/>
        <w:kinsoku/>
        <w:wordWrap w:val="0"/>
        <w:topLinePunct w:val="0"/>
        <w:bidi w:val="0"/>
        <w:spacing w:line="440" w:lineRule="exact"/>
        <w:ind w:left="0" w:firstLine="48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授权委托书详见附件4；</w:t>
      </w:r>
    </w:p>
    <w:p w14:paraId="443B9D34">
      <w:pPr>
        <w:pStyle w:val="5"/>
        <w:keepNext w:val="0"/>
        <w:keepLines w:val="0"/>
        <w:pageBreakBefore w:val="0"/>
        <w:widowControl/>
        <w:numPr>
          <w:ilvl w:val="0"/>
          <w:numId w:val="3"/>
        </w:numPr>
        <w:shd w:val="clear" w:color="auto" w:fill="FFFFFF"/>
        <w:kinsoku/>
        <w:wordWrap w:val="0"/>
        <w:topLinePunct w:val="0"/>
        <w:bidi w:val="0"/>
        <w:spacing w:line="440" w:lineRule="exact"/>
        <w:ind w:left="0" w:firstLine="48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企业营业执照（扫描件或复印件加盖公章）须连同询价响应函和竞标报价清单一同上传至</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方洋集团物资采购平台</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宋体" w:cs="Times New Roman"/>
          <w:b/>
          <w:bCs/>
          <w:color w:val="FF0000"/>
          <w:kern w:val="0"/>
          <w:sz w:val="24"/>
          <w:szCs w:val="24"/>
          <w:highlight w:val="none"/>
          <w:lang w:val="en-US" w:eastAsia="zh-CN"/>
        </w:rPr>
        <w:t>线上报价清单及一整套盖章扫描版投标文件</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w:t>
      </w:r>
    </w:p>
    <w:p w14:paraId="05F03299">
      <w:pPr>
        <w:pStyle w:val="5"/>
        <w:keepNext w:val="0"/>
        <w:keepLines w:val="0"/>
        <w:pageBreakBefore w:val="0"/>
        <w:widowControl/>
        <w:shd w:val="clear" w:color="auto" w:fill="FFFFFF"/>
        <w:kinsoku/>
        <w:wordWrap w:val="0"/>
        <w:topLinePunct w:val="0"/>
        <w:bidi w:val="0"/>
        <w:spacing w:line="440" w:lineRule="exact"/>
        <w:ind w:firstLine="482"/>
        <w:jc w:val="left"/>
        <w:outlineLvl w:val="1"/>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八、评标办法</w:t>
      </w:r>
    </w:p>
    <w:p w14:paraId="2F43E076">
      <w:pPr>
        <w:keepNext w:val="0"/>
        <w:keepLines w:val="0"/>
        <w:pageBreakBefore w:val="0"/>
        <w:kinsoku/>
        <w:topLinePunct w:val="0"/>
        <w:bidi w:val="0"/>
        <w:spacing w:line="440" w:lineRule="exact"/>
        <w:ind w:firstLine="482" w:firstLineChars="200"/>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评标办法：经评审的最低价法，资格后审。</w:t>
      </w:r>
    </w:p>
    <w:p w14:paraId="2E939F42">
      <w:pPr>
        <w:pStyle w:val="5"/>
        <w:keepNext w:val="0"/>
        <w:keepLines w:val="0"/>
        <w:pageBreakBefore w:val="0"/>
        <w:widowControl/>
        <w:shd w:val="clear" w:color="auto" w:fill="FFFFFF"/>
        <w:kinsoku/>
        <w:wordWrap w:val="0"/>
        <w:topLinePunct w:val="0"/>
        <w:bidi w:val="0"/>
        <w:spacing w:line="440" w:lineRule="exact"/>
        <w:ind w:firstLine="482"/>
        <w:jc w:val="left"/>
        <w:outlineLvl w:val="1"/>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九、开标、评标流程</w:t>
      </w:r>
    </w:p>
    <w:p w14:paraId="55D0EA7B">
      <w:pPr>
        <w:keepNext w:val="0"/>
        <w:keepLines w:val="0"/>
        <w:pageBreakBefore w:val="0"/>
        <w:widowControl/>
        <w:shd w:val="clear" w:color="auto" w:fill="FFFFFF"/>
        <w:kinsoku/>
        <w:wordWrap w:val="0"/>
        <w:topLinePunct w:val="0"/>
        <w:bidi w:val="0"/>
        <w:spacing w:line="440" w:lineRule="exact"/>
        <w:ind w:firstLine="480" w:firstLineChars="20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第一阶段：报价查看，评审开始；</w:t>
      </w:r>
    </w:p>
    <w:p w14:paraId="0A36ED5A">
      <w:pPr>
        <w:keepNext w:val="0"/>
        <w:keepLines w:val="0"/>
        <w:pageBreakBefore w:val="0"/>
        <w:widowControl/>
        <w:shd w:val="clear" w:color="auto" w:fill="FFFFFF"/>
        <w:kinsoku/>
        <w:wordWrap w:val="0"/>
        <w:topLinePunct w:val="0"/>
        <w:bidi w:val="0"/>
        <w:spacing w:line="440" w:lineRule="exact"/>
        <w:ind w:firstLine="480" w:firstLineChars="20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第二阶段：评审小组审阅各供应商所递交的竞标文件，删除不合格的竞标文件；</w:t>
      </w:r>
    </w:p>
    <w:p w14:paraId="6646DE92">
      <w:pPr>
        <w:keepNext w:val="0"/>
        <w:keepLines w:val="0"/>
        <w:pageBreakBefore w:val="0"/>
        <w:widowControl/>
        <w:shd w:val="clear" w:color="auto" w:fill="FFFFFF"/>
        <w:kinsoku/>
        <w:wordWrap w:val="0"/>
        <w:topLinePunct w:val="0"/>
        <w:bidi w:val="0"/>
        <w:spacing w:line="440" w:lineRule="exact"/>
        <w:ind w:firstLine="480" w:firstLineChars="20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第三阶段：评审小组根据项目和第二阶段评审的实际情况启动第二轮报价，供应商需在第二轮报价截止时间前进行报价；</w:t>
      </w:r>
    </w:p>
    <w:p w14:paraId="5B3D3EC2">
      <w:pPr>
        <w:keepNext w:val="0"/>
        <w:keepLines w:val="0"/>
        <w:pageBreakBefore w:val="0"/>
        <w:widowControl/>
        <w:shd w:val="clear" w:color="auto" w:fill="FFFFFF"/>
        <w:kinsoku/>
        <w:wordWrap w:val="0"/>
        <w:topLinePunct w:val="0"/>
        <w:bidi w:val="0"/>
        <w:spacing w:line="440" w:lineRule="exact"/>
        <w:ind w:firstLine="482" w:firstLineChars="200"/>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本项目采取</w:t>
      </w:r>
      <w:r>
        <w:rPr>
          <w:rFonts w:hint="default" w:ascii="Times New Roman" w:hAnsi="Times New Roman" w:eastAsia="宋体" w:cs="Times New Roman"/>
          <w:b/>
          <w:bCs/>
          <w:color w:val="000000" w:themeColor="text1"/>
          <w:kern w:val="0"/>
          <w:sz w:val="24"/>
          <w:szCs w:val="24"/>
          <w:highlight w:val="none"/>
          <w:u w:val="single"/>
          <w14:textFill>
            <w14:solidFill>
              <w14:schemeClr w14:val="tx1"/>
            </w14:solidFill>
          </w14:textFill>
        </w:rPr>
        <w:t xml:space="preserve"> </w:t>
      </w:r>
      <w:r>
        <w:rPr>
          <w:rFonts w:hint="eastAsia" w:ascii="Times New Roman" w:hAnsi="Times New Roman" w:eastAsia="宋体" w:cs="Times New Roman"/>
          <w:b/>
          <w:bCs/>
          <w:color w:val="000000" w:themeColor="text1"/>
          <w:kern w:val="0"/>
          <w:sz w:val="24"/>
          <w:szCs w:val="24"/>
          <w:highlight w:val="none"/>
          <w:u w:val="single"/>
          <w:lang w:val="en-US" w:eastAsia="zh-CN"/>
          <w14:textFill>
            <w14:solidFill>
              <w14:schemeClr w14:val="tx1"/>
            </w14:solidFill>
          </w14:textFill>
        </w:rPr>
        <w:t>两</w:t>
      </w:r>
      <w:r>
        <w:rPr>
          <w:rFonts w:hint="default" w:ascii="Times New Roman" w:hAnsi="Times New Roman" w:eastAsia="宋体" w:cs="Times New Roman"/>
          <w:b/>
          <w:bCs/>
          <w:color w:val="000000" w:themeColor="text1"/>
          <w:kern w:val="0"/>
          <w:sz w:val="24"/>
          <w:szCs w:val="24"/>
          <w:highlight w:val="none"/>
          <w:u w:val="single"/>
          <w14:textFill>
            <w14:solidFill>
              <w14:schemeClr w14:val="tx1"/>
            </w14:solidFill>
          </w14:textFill>
        </w:rPr>
        <w:t xml:space="preserve"> </w:t>
      </w: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轮报价，竞标文件中已有的报价为第一轮报价；</w:t>
      </w:r>
    </w:p>
    <w:p w14:paraId="42A8975D">
      <w:pPr>
        <w:keepNext w:val="0"/>
        <w:keepLines w:val="0"/>
        <w:pageBreakBefore w:val="0"/>
        <w:widowControl/>
        <w:shd w:val="clear" w:color="auto" w:fill="FFFFFF"/>
        <w:kinsoku/>
        <w:wordWrap w:val="0"/>
        <w:topLinePunct w:val="0"/>
        <w:bidi w:val="0"/>
        <w:spacing w:line="440" w:lineRule="exact"/>
        <w:ind w:firstLine="480" w:firstLineChars="20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第四阶段：评审小组根据各供应商报价确定成交单位。</w:t>
      </w:r>
    </w:p>
    <w:p w14:paraId="26A595D4">
      <w:pPr>
        <w:pStyle w:val="5"/>
        <w:keepNext w:val="0"/>
        <w:keepLines w:val="0"/>
        <w:pageBreakBefore w:val="0"/>
        <w:widowControl/>
        <w:shd w:val="clear" w:color="auto" w:fill="FFFFFF"/>
        <w:kinsoku/>
        <w:wordWrap w:val="0"/>
        <w:topLinePunct w:val="0"/>
        <w:bidi w:val="0"/>
        <w:spacing w:line="440" w:lineRule="exact"/>
        <w:ind w:firstLine="482"/>
        <w:jc w:val="left"/>
        <w:outlineLvl w:val="1"/>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十、联系方式</w:t>
      </w:r>
    </w:p>
    <w:p w14:paraId="2304AAD0">
      <w:pPr>
        <w:keepNext w:val="0"/>
        <w:keepLines w:val="0"/>
        <w:pageBreakBefore w:val="0"/>
        <w:widowControl/>
        <w:shd w:val="clear" w:color="auto" w:fill="FFFFFF"/>
        <w:kinsoku/>
        <w:wordWrap w:val="0"/>
        <w:topLinePunct w:val="0"/>
        <w:bidi w:val="0"/>
        <w:spacing w:line="440" w:lineRule="exact"/>
        <w:ind w:firstLine="480" w:firstLineChars="200"/>
        <w:rPr>
          <w:rFonts w:hint="eastAsia" w:ascii="Times New Roman" w:hAnsi="Times New Roman" w:eastAsia="宋体" w:cs="Times New Roman"/>
          <w:kern w:val="0"/>
          <w:sz w:val="24"/>
          <w:szCs w:val="24"/>
          <w:highlight w:val="none"/>
          <w:lang w:eastAsia="zh-CN"/>
        </w:rPr>
      </w:pPr>
      <w:r>
        <w:rPr>
          <w:rFonts w:hint="eastAsia" w:ascii="Times New Roman" w:hAnsi="Times New Roman" w:eastAsia="宋体" w:cs="Times New Roman"/>
          <w:kern w:val="0"/>
          <w:sz w:val="24"/>
          <w:szCs w:val="24"/>
          <w:highlight w:val="none"/>
          <w:lang w:eastAsia="zh-CN"/>
        </w:rPr>
        <w:t>采购人</w:t>
      </w:r>
      <w:r>
        <w:rPr>
          <w:rFonts w:hint="default" w:ascii="Times New Roman" w:hAnsi="Times New Roman" w:eastAsia="宋体" w:cs="Times New Roman"/>
          <w:kern w:val="0"/>
          <w:sz w:val="24"/>
          <w:szCs w:val="24"/>
          <w:highlight w:val="none"/>
        </w:rPr>
        <w:t>：</w:t>
      </w:r>
      <w:r>
        <w:rPr>
          <w:rFonts w:hint="eastAsia" w:ascii="Times New Roman" w:hAnsi="Times New Roman" w:eastAsia="宋体" w:cs="Times New Roman"/>
          <w:kern w:val="0"/>
          <w:sz w:val="24"/>
          <w:szCs w:val="24"/>
          <w:highlight w:val="none"/>
          <w:lang w:eastAsia="zh-CN"/>
        </w:rPr>
        <w:t>江苏方洋环境监测有限公司</w:t>
      </w:r>
    </w:p>
    <w:p w14:paraId="0C43171B">
      <w:pPr>
        <w:keepNext w:val="0"/>
        <w:keepLines w:val="0"/>
        <w:pageBreakBefore w:val="0"/>
        <w:widowControl/>
        <w:shd w:val="clear" w:color="auto" w:fill="FFFFFF"/>
        <w:kinsoku/>
        <w:wordWrap w:val="0"/>
        <w:topLinePunct w:val="0"/>
        <w:bidi w:val="0"/>
        <w:spacing w:line="440" w:lineRule="exact"/>
        <w:ind w:firstLine="480" w:firstLineChars="200"/>
        <w:rPr>
          <w:rFonts w:hint="eastAsia"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rPr>
        <w:t>地址：</w:t>
      </w:r>
      <w:r>
        <w:rPr>
          <w:rFonts w:hint="eastAsia" w:ascii="Times New Roman" w:hAnsi="Times New Roman" w:eastAsia="宋体" w:cs="Times New Roman"/>
          <w:kern w:val="0"/>
          <w:sz w:val="24"/>
          <w:szCs w:val="24"/>
          <w:highlight w:val="none"/>
          <w:lang w:eastAsia="zh-CN"/>
        </w:rPr>
        <w:t>连云港市徐圩新区港前大道403号工业废水综合治理中心</w:t>
      </w:r>
    </w:p>
    <w:p w14:paraId="39906880">
      <w:pPr>
        <w:keepNext w:val="0"/>
        <w:keepLines w:val="0"/>
        <w:pageBreakBefore w:val="0"/>
        <w:widowControl/>
        <w:shd w:val="clear" w:color="auto" w:fill="FFFFFF"/>
        <w:kinsoku/>
        <w:wordWrap w:val="0"/>
        <w:topLinePunct w:val="0"/>
        <w:bidi w:val="0"/>
        <w:spacing w:line="44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联系人：王工</w:t>
      </w:r>
    </w:p>
    <w:p w14:paraId="1DC65AD4">
      <w:pPr>
        <w:keepNext w:val="0"/>
        <w:keepLines w:val="0"/>
        <w:pageBreakBefore w:val="0"/>
        <w:widowControl/>
        <w:shd w:val="clear" w:color="auto" w:fill="FFFFFF"/>
        <w:kinsoku/>
        <w:wordWrap w:val="0"/>
        <w:topLinePunct w:val="0"/>
        <w:bidi w:val="0"/>
        <w:spacing w:line="440" w:lineRule="exact"/>
        <w:ind w:firstLine="480" w:firstLineChars="200"/>
        <w:rPr>
          <w:rFonts w:hint="default" w:ascii="Times New Roman" w:hAnsi="Times New Roman" w:eastAsia="宋体" w:cs="Times New Roman"/>
          <w:b/>
          <w:bCs/>
          <w:sz w:val="24"/>
          <w:szCs w:val="21"/>
          <w:highlight w:val="none"/>
          <w:lang w:val="en-US" w:eastAsia="zh-CN"/>
        </w:rPr>
      </w:pPr>
      <w:r>
        <w:rPr>
          <w:rFonts w:hint="default" w:ascii="Times New Roman" w:hAnsi="Times New Roman" w:eastAsia="宋体" w:cs="Times New Roman"/>
          <w:kern w:val="0"/>
          <w:sz w:val="24"/>
          <w:szCs w:val="24"/>
          <w:highlight w:val="none"/>
        </w:rPr>
        <w:t>电话：</w:t>
      </w:r>
      <w:r>
        <w:rPr>
          <w:rFonts w:hint="eastAsia" w:ascii="Times New Roman" w:hAnsi="Times New Roman" w:eastAsia="宋体" w:cs="Times New Roman"/>
          <w:kern w:val="0"/>
          <w:sz w:val="24"/>
          <w:szCs w:val="24"/>
          <w:highlight w:val="none"/>
          <w:lang w:val="en-US" w:eastAsia="zh-CN"/>
        </w:rPr>
        <w:t>051880179003</w:t>
      </w:r>
    </w:p>
    <w:bookmarkEnd w:id="0"/>
    <w:bookmarkEnd w:id="1"/>
    <w:bookmarkEnd w:id="2"/>
    <w:p w14:paraId="545A475E">
      <w:pPr>
        <w:widowControl/>
        <w:spacing w:line="440" w:lineRule="exact"/>
        <w:jc w:val="left"/>
        <w:rPr>
          <w:rFonts w:ascii="Times New Roman" w:hAnsi="Times New Roman" w:eastAsia="宋体" w:cs="Times New Roman"/>
          <w:b/>
          <w:bCs/>
          <w:color w:val="000000" w:themeColor="text1"/>
          <w:kern w:val="0"/>
          <w:sz w:val="52"/>
          <w:szCs w:val="52"/>
          <w14:textFill>
            <w14:solidFill>
              <w14:schemeClr w14:val="tx1"/>
            </w14:solidFill>
          </w14:textFill>
        </w:rPr>
      </w:pPr>
    </w:p>
    <w:p w14:paraId="2856F5A6">
      <w:pPr>
        <w:spacing w:line="440" w:lineRule="exact"/>
        <w:jc w:val="left"/>
        <w:rPr>
          <w:rFonts w:hint="default" w:ascii="Times New Roman" w:hAnsi="Times New Roman" w:eastAsia="仿宋_GB2312" w:cs="Times New Roman"/>
          <w:b/>
          <w:sz w:val="32"/>
          <w:szCs w:val="32"/>
          <w:lang w:bidi="ar"/>
        </w:rPr>
      </w:pPr>
      <w:r>
        <w:rPr>
          <w:rFonts w:hint="default" w:ascii="Times New Roman" w:hAnsi="Times New Roman" w:eastAsia="仿宋_GB2312" w:cs="Times New Roman"/>
          <w:b/>
          <w:sz w:val="32"/>
          <w:szCs w:val="32"/>
          <w:lang w:bidi="ar"/>
        </w:rPr>
        <w:br w:type="page"/>
      </w:r>
    </w:p>
    <w:p w14:paraId="0EE73714">
      <w:pPr>
        <w:pStyle w:val="2"/>
        <w:spacing w:before="0" w:beforeAutospacing="0" w:after="0" w:afterAutospacing="0" w:line="440" w:lineRule="exact"/>
        <w:ind w:firstLine="0" w:firstLineChars="0"/>
        <w:jc w:val="center"/>
        <w:rPr>
          <w:rFonts w:ascii="方正小标宋简体" w:eastAsia="方正小标宋简体"/>
          <w:b w:val="0"/>
          <w:bCs w:val="0"/>
          <w:sz w:val="36"/>
          <w:szCs w:val="36"/>
        </w:rPr>
      </w:pPr>
      <w:r>
        <w:rPr>
          <w:rFonts w:hint="eastAsia" w:ascii="方正小标宋简体" w:eastAsia="方正小标宋简体"/>
          <w:b w:val="0"/>
          <w:bCs w:val="0"/>
          <w:sz w:val="36"/>
          <w:szCs w:val="36"/>
        </w:rPr>
        <w:t>2025年江苏方洋环境监测有限公司仪器设备计量检定</w:t>
      </w:r>
      <w:r>
        <w:rPr>
          <w:rFonts w:hint="eastAsia" w:ascii="方正小标宋简体" w:eastAsia="方正小标宋简体"/>
          <w:b w:val="0"/>
          <w:bCs w:val="0"/>
          <w:sz w:val="36"/>
          <w:szCs w:val="36"/>
          <w:lang w:val="en-US" w:eastAsia="zh-CN"/>
        </w:rPr>
        <w:t>项目</w:t>
      </w:r>
      <w:r>
        <w:rPr>
          <w:rFonts w:hint="eastAsia" w:ascii="方正小标宋简体" w:eastAsia="方正小标宋简体"/>
          <w:b w:val="0"/>
          <w:bCs w:val="0"/>
          <w:sz w:val="36"/>
          <w:szCs w:val="36"/>
        </w:rPr>
        <w:t>任务书</w:t>
      </w:r>
    </w:p>
    <w:p w14:paraId="337CAE8F">
      <w:pPr>
        <w:pStyle w:val="3"/>
        <w:spacing w:beforeAutospacing="0" w:afterAutospacing="0" w:line="440" w:lineRule="exact"/>
        <w:rPr>
          <w:rFonts w:hint="eastAsia" w:ascii="宋体" w:hAnsi="宋体" w:eastAsia="宋体" w:cs="宋体"/>
          <w:lang w:val="en-US" w:eastAsia="zh-CN"/>
        </w:rPr>
      </w:pPr>
      <w:r>
        <w:rPr>
          <w:rFonts w:hint="eastAsia" w:ascii="宋体" w:hAnsi="宋体" w:eastAsia="宋体" w:cs="宋体"/>
        </w:rPr>
        <w:t>一、</w:t>
      </w:r>
      <w:r>
        <w:rPr>
          <w:rFonts w:hint="eastAsia" w:ascii="宋体" w:hAnsi="宋体" w:eastAsia="宋体" w:cs="宋体"/>
          <w:lang w:val="en-US" w:eastAsia="zh-CN"/>
        </w:rPr>
        <w:t>主要任务</w:t>
      </w:r>
    </w:p>
    <w:p w14:paraId="640922CD">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为保证计量溯源性要求，确保实验结果准确可靠，影响检验检测结果准确性的设备应实施检定、校准。本项目主要任务目标是对监测公司检测设备进行计量，保证设备溯源性、准确性</w:t>
      </w:r>
      <w:r>
        <w:rPr>
          <w:rFonts w:hint="eastAsia" w:ascii="宋体" w:hAnsi="宋体" w:eastAsia="宋体" w:cs="宋体"/>
          <w:sz w:val="24"/>
          <w:szCs w:val="24"/>
        </w:rPr>
        <w:t>。</w:t>
      </w:r>
    </w:p>
    <w:p w14:paraId="5D7AEDD1">
      <w:pPr>
        <w:pStyle w:val="3"/>
        <w:spacing w:beforeAutospacing="0" w:afterAutospacing="0" w:line="440" w:lineRule="exact"/>
        <w:rPr>
          <w:rFonts w:hint="eastAsia" w:ascii="宋体" w:hAnsi="宋体" w:eastAsia="宋体" w:cs="宋体"/>
        </w:rPr>
      </w:pPr>
      <w:r>
        <w:rPr>
          <w:rFonts w:hint="eastAsia" w:ascii="宋体" w:hAnsi="宋体" w:eastAsia="宋体" w:cs="宋体"/>
        </w:rPr>
        <w:t>二、工作依据及</w:t>
      </w:r>
      <w:r>
        <w:rPr>
          <w:rFonts w:hint="eastAsia" w:ascii="宋体" w:hAnsi="宋体" w:eastAsia="宋体" w:cs="宋体"/>
          <w:lang w:val="en-US" w:eastAsia="zh-CN"/>
        </w:rPr>
        <w:t>政策</w:t>
      </w:r>
      <w:r>
        <w:rPr>
          <w:rFonts w:hint="eastAsia" w:ascii="宋体" w:hAnsi="宋体" w:eastAsia="宋体" w:cs="宋体"/>
        </w:rPr>
        <w:t>资料</w:t>
      </w:r>
    </w:p>
    <w:p w14:paraId="2B0F5274">
      <w:pPr>
        <w:spacing w:line="44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color w:val="000000"/>
          <w:sz w:val="24"/>
          <w:szCs w:val="24"/>
        </w:rPr>
        <w:t>检验检测机构资质认定评审准则</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2023版</w:t>
      </w:r>
      <w:r>
        <w:rPr>
          <w:rFonts w:hint="eastAsia" w:ascii="宋体" w:hAnsi="宋体" w:eastAsia="宋体" w:cs="宋体"/>
          <w:sz w:val="24"/>
          <w:szCs w:val="24"/>
        </w:rPr>
        <w:t>；</w:t>
      </w:r>
    </w:p>
    <w:p w14:paraId="05DAF1E7">
      <w:pPr>
        <w:pStyle w:val="3"/>
        <w:spacing w:beforeAutospacing="0" w:afterAutospacing="0" w:line="440" w:lineRule="exact"/>
        <w:rPr>
          <w:rFonts w:hint="eastAsia" w:ascii="宋体" w:hAnsi="宋体" w:eastAsia="宋体" w:cs="宋体"/>
        </w:rPr>
      </w:pPr>
      <w:r>
        <w:rPr>
          <w:rFonts w:hint="eastAsia" w:ascii="宋体" w:hAnsi="宋体" w:eastAsia="宋体" w:cs="宋体"/>
        </w:rPr>
        <w:t>三、工作</w:t>
      </w:r>
    </w:p>
    <w:p w14:paraId="3B7EE284">
      <w:pPr>
        <w:pStyle w:val="4"/>
        <w:spacing w:line="440" w:lineRule="exact"/>
        <w:ind w:firstLine="0" w:firstLineChars="0"/>
        <w:rPr>
          <w:rFonts w:hint="eastAsia" w:ascii="宋体" w:hAnsi="宋体" w:eastAsia="宋体" w:cs="宋体"/>
          <w:sz w:val="24"/>
          <w:szCs w:val="24"/>
        </w:rPr>
      </w:pPr>
      <w:r>
        <w:rPr>
          <w:rFonts w:hint="eastAsia" w:ascii="宋体" w:hAnsi="宋体" w:eastAsia="宋体" w:cs="宋体"/>
          <w:sz w:val="24"/>
          <w:szCs w:val="24"/>
        </w:rPr>
        <w:t>（一）工作事项</w:t>
      </w:r>
    </w:p>
    <w:p w14:paraId="435C6AF6">
      <w:pPr>
        <w:spacing w:line="44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完成清单（</w:t>
      </w:r>
      <w:r>
        <w:rPr>
          <w:rFonts w:hint="eastAsia" w:ascii="宋体" w:hAnsi="宋体" w:eastAsia="宋体" w:cs="宋体"/>
          <w:sz w:val="24"/>
          <w:szCs w:val="24"/>
        </w:rPr>
        <w:t>附件：1.</w:t>
      </w:r>
      <w:r>
        <w:rPr>
          <w:rFonts w:hint="eastAsia" w:ascii="宋体" w:hAnsi="宋体" w:eastAsia="宋体" w:cs="宋体"/>
          <w:sz w:val="24"/>
          <w:szCs w:val="24"/>
          <w:lang w:val="en-US" w:eastAsia="zh-CN"/>
        </w:rPr>
        <w:t>项目清单）内设备检检定校准工作，提供检定或校准证书</w:t>
      </w:r>
      <w:r>
        <w:rPr>
          <w:rFonts w:hint="eastAsia" w:ascii="宋体" w:hAnsi="宋体" w:eastAsia="宋体" w:cs="宋体"/>
          <w:sz w:val="24"/>
          <w:szCs w:val="24"/>
        </w:rPr>
        <w:t>。</w:t>
      </w:r>
    </w:p>
    <w:p w14:paraId="6A689864">
      <w:pPr>
        <w:pStyle w:val="4"/>
        <w:spacing w:line="440" w:lineRule="exact"/>
        <w:ind w:firstLine="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）资质要求</w:t>
      </w:r>
    </w:p>
    <w:p w14:paraId="4EF364F9">
      <w:pPr>
        <w:pStyle w:val="4"/>
        <w:spacing w:line="44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详见询价公告</w:t>
      </w:r>
    </w:p>
    <w:p w14:paraId="1AADC6A8">
      <w:pPr>
        <w:pStyle w:val="4"/>
        <w:spacing w:line="440" w:lineRule="exact"/>
        <w:ind w:firstLine="0" w:firstLineChars="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服务</w:t>
      </w:r>
      <w:r>
        <w:rPr>
          <w:rFonts w:hint="eastAsia" w:ascii="宋体" w:hAnsi="宋体" w:eastAsia="宋体" w:cs="宋体"/>
          <w:sz w:val="24"/>
          <w:szCs w:val="24"/>
        </w:rPr>
        <w:t>要求</w:t>
      </w:r>
    </w:p>
    <w:p w14:paraId="3B5989AB">
      <w:pPr>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1.完成清单内仪器设备计量检定工作，提供相应证书</w:t>
      </w:r>
      <w:r>
        <w:rPr>
          <w:rFonts w:hint="eastAsia" w:ascii="宋体" w:hAnsi="宋体" w:eastAsia="宋体" w:cs="宋体"/>
          <w:sz w:val="24"/>
          <w:szCs w:val="24"/>
          <w:lang w:eastAsia="zh-CN"/>
        </w:rPr>
        <w:t>。</w:t>
      </w:r>
    </w:p>
    <w:p w14:paraId="335FF57E">
      <w:pPr>
        <w:spacing w:line="480" w:lineRule="exact"/>
      </w:pPr>
    </w:p>
    <w:p w14:paraId="55D15CA6">
      <w:pPr>
        <w:spacing w:line="480" w:lineRule="exact"/>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435" w:charSpace="0"/>
        </w:sectPr>
      </w:pPr>
    </w:p>
    <w:p w14:paraId="294D59F1">
      <w:pPr>
        <w:widowControl w:val="0"/>
        <w:snapToGrid w:val="0"/>
        <w:ind w:firstLine="0" w:firstLineChars="0"/>
        <w:jc w:val="both"/>
        <w:rPr>
          <w:rFonts w:ascii="Times New Roman" w:hAnsi="Times New Roman" w:eastAsia="方正仿宋_GBK" w:cs="Times New Roman"/>
          <w:b/>
          <w:bCs/>
          <w:kern w:val="2"/>
          <w:szCs w:val="21"/>
        </w:rPr>
      </w:pPr>
      <w:r>
        <w:rPr>
          <w:rFonts w:ascii="Times New Roman" w:hAnsi="Times New Roman" w:eastAsia="方正仿宋_GBK" w:cs="Times New Roman"/>
          <w:b/>
          <w:bCs/>
          <w:kern w:val="2"/>
          <w:szCs w:val="21"/>
        </w:rPr>
        <w:t>附件</w:t>
      </w:r>
      <w:r>
        <w:rPr>
          <w:rFonts w:hint="default" w:ascii="Times New Roman" w:hAnsi="Times New Roman" w:eastAsia="方正仿宋_GBK" w:cs="Times New Roman"/>
          <w:b/>
          <w:bCs/>
          <w:kern w:val="2"/>
          <w:szCs w:val="21"/>
        </w:rPr>
        <w:t>1</w:t>
      </w:r>
    </w:p>
    <w:tbl>
      <w:tblPr>
        <w:tblStyle w:val="20"/>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970"/>
        <w:gridCol w:w="1789"/>
        <w:gridCol w:w="1290"/>
        <w:gridCol w:w="1415"/>
        <w:gridCol w:w="1171"/>
        <w:gridCol w:w="1160"/>
        <w:gridCol w:w="737"/>
      </w:tblGrid>
      <w:tr w14:paraId="1526E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jc w:val="center"/>
        </w:trPr>
        <w:tc>
          <w:tcPr>
            <w:tcW w:w="9180" w:type="dxa"/>
            <w:gridSpan w:val="8"/>
            <w:tcBorders>
              <w:top w:val="nil"/>
              <w:left w:val="nil"/>
              <w:bottom w:val="nil"/>
              <w:right w:val="nil"/>
            </w:tcBorders>
            <w:shd w:val="clear" w:color="auto" w:fill="auto"/>
            <w:vAlign w:val="center"/>
          </w:tcPr>
          <w:p w14:paraId="228920D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rPr>
            </w:pPr>
            <w:r>
              <w:rPr>
                <w:rFonts w:hint="default" w:ascii="Times New Roman" w:hAnsi="Times New Roman" w:eastAsia="方正仿宋_GBK" w:cs="Times New Roman"/>
                <w:b/>
                <w:bCs/>
                <w:szCs w:val="21"/>
                <w:lang w:val="en-US" w:eastAsia="zh-CN"/>
              </w:rPr>
              <w:t>2025年江苏方洋环境监测有限公司仪器设备计量检定明细清单</w:t>
            </w:r>
          </w:p>
        </w:tc>
      </w:tr>
      <w:tr w14:paraId="2EBA8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blHeader/>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845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lang w:val="en-US" w:eastAsia="zh-CN"/>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5E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lang w:val="en-US" w:eastAsia="zh-CN"/>
              </w:rPr>
              <w:t>仪器编号</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843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lang w:val="en-US" w:eastAsia="zh-CN"/>
              </w:rPr>
              <w:t>送检仪器、设备、玻璃量具名称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9E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lang w:val="en-US" w:eastAsia="zh-CN"/>
              </w:rPr>
              <w:t>型号</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4F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lang w:val="en-US" w:eastAsia="zh-CN"/>
              </w:rPr>
              <w:t>出厂编号</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A51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lang w:val="en-US" w:eastAsia="zh-CN"/>
              </w:rPr>
              <w:t>生产厂家</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942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lang w:val="en-US" w:eastAsia="zh-CN"/>
              </w:rPr>
              <w:t>证书类型</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8D0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lang w:val="en-US" w:eastAsia="zh-CN"/>
              </w:rPr>
              <w:t>备注</w:t>
            </w:r>
          </w:p>
        </w:tc>
      </w:tr>
      <w:tr w14:paraId="22A91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8A3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26C6">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Y001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1E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pH计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8E1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HQ11d</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734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150200015868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860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0A3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40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3775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78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E00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Y003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4A2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电导仪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47C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HQ14d</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812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150100016334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21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DA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D91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441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FE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D92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Y004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FD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DR1900便携式可见分光光度计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1B5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DR1900-01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80C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DR1900-01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CF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E04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198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0EE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4D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4F1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Y005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AF3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DR1900便携式可见分光光度计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CE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DR1900-05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1CB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DR1900-05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E70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6F8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6B6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CE9E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A92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60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Y008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560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溶解氧测定仪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57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HQ30D</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F16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150200016703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DE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1A4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33F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A75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EB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9FA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Y009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1F2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便携式余氯测试仪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2C1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Pocket ColorimeterTM Ⅱ</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A3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15030E268806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82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7D4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3BB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5F0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393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4BD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Y011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5D4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可见分光光度计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AD7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DR3900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05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1594388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7F5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217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05D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4BD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00F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A3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Y012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ED8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紫外可见分光光度计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B00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DR6000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E53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1602703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A4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E4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80F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C00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EF2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4BA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Y014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1C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万分之一分析天平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2B7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CP214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BD4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B517874236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8F8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奥豪斯</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40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982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95F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17C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0BA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Y021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DE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便携式流速测量仪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F0C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FP111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2EA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1429003915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557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Global Water</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E59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ABA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21EE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23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35D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Y024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66D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红外测油仪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9D3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JC-OIL-6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A1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JC2015061914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DF6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青岛聚创</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A9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0B1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BD65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19E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27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Y027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9AC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低本底α、β放射性物质测量系统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412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HD-2011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7E1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I120713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B8B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北京核地</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DB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DB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F2F8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5A1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19B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Y028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7A0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总有机碳分析仪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537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multi N/C 2100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FA0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N5-895/P</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787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耶拿</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0E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5F5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CEE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381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D4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Y029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E03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离子色谱仪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921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1.930.2300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8EC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1930200014122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7AF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瑞士万通</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F0E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86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DCF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0E6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7AA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Y031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7BD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原子吸收光谱仪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2C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ICE-3500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292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AA3500100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B33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美国热电</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93B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410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C49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099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57F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Y032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E77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ICP</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B2C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ICAP 7000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0F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IC74DU0049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990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美国热电</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628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C5B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3D3D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35A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C7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Y033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E96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ICP-MS</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869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iCAP Q</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A9C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SN03628R</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8AC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美国热电</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A97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0DF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AE55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D22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F14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Y035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3C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气相色谱仪（FID和ECD）+全自动顶空进样器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F8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TRACE 1300+TRIPLUS RSH</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758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I15001147/329130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E6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美国热电</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232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75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655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3F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0B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Y036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2BF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气相色谱仪（FID和FPD）</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2CD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TRACE 1300 (FID+FPD)</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8DC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I15000209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2F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美国热电</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F5F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E04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518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3CA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D52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Y037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6C2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高效液相色谱仪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16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Ultimate 3000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39E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8102585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96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美国热电</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05C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D60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7DF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56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44C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Y038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590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单四级杆气质连用仪(GC-MS) +吹扫捕集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461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TRACE 1300+ISQ LT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6F6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715000898/ISQ150534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CE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美国热电</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83B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4E0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9D8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6EA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B9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Y039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48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极谱仪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3CB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797/MVA-3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539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1797001025132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3F8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瑞士万通</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774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3E4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575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E6D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1D2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241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冷原子吸收测汞仪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C1B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DMA-80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4E7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15041771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7A7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意大利</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852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E65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7FB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219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B2D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F56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便携式浊度仪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1D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2100Q</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AB5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15050C040940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6C2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4E4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A64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20B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84D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96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9BD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双路输入多参数数字分析仪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4F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HQ40d</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E77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150500000727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97E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44E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454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2794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94F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1A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69E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二氧化氯比色计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4CD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Pocket ColorimeterTM Ⅱ</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85A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13100E233219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195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29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F28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F95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889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0D7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F18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声级计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B52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HS5633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9A4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9015140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D0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国营四三八零厂</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23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5D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046D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48F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A67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5BF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EBA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崂应2020型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574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2J04047258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81F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DAE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A60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4CF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434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F43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0A5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空气/智能TSP采样器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66B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崂应2050型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214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Q31216777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245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69D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0E4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2C8A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30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3A6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98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智能双路烟气采样器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88A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崂应3072型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495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H02271202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CD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35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D90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1DBD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F9A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118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7D4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便携式气体、粉尘、烟尘采样仪综合校准装置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5A0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崂应7040A型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EF9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16050109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3B0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CD8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54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098F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358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119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457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自动烟尘（气）测试仪（新08代）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46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崂应3012型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AE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A08565800X</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CB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2AC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91E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CE9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A92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29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74D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多功能声级计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578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AWA6228+型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A73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300550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73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杭州爱华</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E7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D6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0674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4D0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33B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D1B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声校准器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C5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AWA6221A</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E8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1005799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804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杭州爱华</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A7C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841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AD4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FF8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48F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F1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多功能声级计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164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AWA6228+型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6B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316532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609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杭州爱华</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06A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F2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1C12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4AD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F7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280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水温计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5A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EE4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E5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博美玻璃仪器</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329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A99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1F0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786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5CF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1E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紫外可见分光光度计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29F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DR6000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014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1665027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770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2BA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AF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C2D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DEB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603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68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空气/智能TSP采样器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9E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崂应2050型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D34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Q31419354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92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0C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716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948E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47A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762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B91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空气/智能TSP采样器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76C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崂应2050型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02D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Q31419802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421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70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09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CB7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05A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37F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C8E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空气/智能TSP采样器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89B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崂应2050型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B4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Q31422123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2A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015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B61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D40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02F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E84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EA2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紫外可见分光光度计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1DB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DR6000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806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1459987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DD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BC9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7B0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BC2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676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31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Y060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A3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自动烟尘（气）测试仪（新08代）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485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崂应3012型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484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A08751212X</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41A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ED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C1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646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032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48B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Y064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BAC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生物显微镜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6D8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CX31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94F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32400001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E3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奥林巴斯</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A9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F05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11E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E0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A3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Y074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924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乌氏粘度计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F23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内径0.55mm</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995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内径0.55mm</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056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科鹏</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FC8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6DE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AD2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39C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2BB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Y075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CF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李氏比重瓶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00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250ml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3DB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250ml</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627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天马</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C80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CB2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77C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A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3B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Y076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084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离子计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43D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PXSJ-216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BC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620400N0017100011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9EF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上海仪电</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CEF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F1C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0DBD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DE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5A2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Y080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58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实验室pH计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A0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LA-Ph10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AB3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1615SpH0013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3CC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561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647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2EA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08E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E2C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Y083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7AA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台式pH计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5B5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HQ411D</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9C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180900005666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775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436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9E0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5C61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5D4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B80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Y086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061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风速测定仪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592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Kestrel 4500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1E1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738136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36A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Kestrel</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C6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FB9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1048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02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A57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Y087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DC2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非甲烷总烃测定仪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F70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GC-9790Ⅱ</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60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9790025482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A5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浙江福立</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2B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DD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038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D80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2DD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5B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空气/智能TSP采样器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F48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崂应2050型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76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Q31711229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9DC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86F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172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A6E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440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70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3BE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空气/智能TSP采样器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2D6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崂应2050型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8DF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Q31713628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2C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20B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01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148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FD3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300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8D7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自动烟尘（气）测试仪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17A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崂应3012型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74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A08979963X</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373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F3F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5DD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526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A89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E0A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019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自动烟尘（气）测试仪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CC4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崂应3012型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8DB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A08980064X</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93C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06C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316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0DA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E83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6A4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1A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空气氟化物/重金属采样器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1C4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崂应2037型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6C1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3M02034272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F6C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37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9B2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FCD4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13F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A19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A2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空气氟化物/重金属采样器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01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崂应2037型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2E0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3M02034400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7C3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A2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F0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4DB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CB5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4C1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0A6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空气氟化物/重金属采样器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F43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崂应2037型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EAA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3M02035344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89B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6BA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3A2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6D8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219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BB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152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空气氟化物/重金属采样器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53E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崂应2037型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1A5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3M02036740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F5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226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474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EF4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74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0AC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69B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浊度计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271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WGZ-100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0F8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1106019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7AF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上海昕瑞</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A0B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BA6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1CA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543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BB8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F83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自动旋光仪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5E0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WZZ-2S</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FE0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CS1811-113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D19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上海申光</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847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0EC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957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260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83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Y100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071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自动凯氏定氮仪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592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K9840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9AA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K4023291334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193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济南海能</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0E5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03B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543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796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81A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Y102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B9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万分之一天平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27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AR224CN</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E81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8331370232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C34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奥豪斯</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742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411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3BA6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942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2E1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Y105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C3F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台式溶解氧测定仪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BE0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JPSJ-605F</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2B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630600N0013070003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9EE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上海仪电</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66A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624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9E1B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D24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E5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Y108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BC5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台式pH计(氧化还原电位计)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C0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PHS-3C</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A8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600408N0018090797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E8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上海仪电</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31B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72F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4ED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0F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117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Y109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50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台式pH计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13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PHS-3C</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5C6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600408N0018090565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D47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上海仪电</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E3E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1D5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DD0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636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26A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Y110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E78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台式电导率仪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EAE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DDS-307A</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355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610610N0018080246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DEB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上海仪电</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220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F8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415C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D3A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D0C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Y115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434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万分之一分析天平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E84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EX224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E2D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B232188736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888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奥豪斯</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F94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00B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AF84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606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AEF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Y119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CCF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水温计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BC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3C3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CA5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湖北立诚</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F05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92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A58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5E1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8C4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Y120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B3E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水温计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E45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50°C</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C69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524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湖北立诚</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481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A5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ED2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A9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E54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Y126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C5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环境空气采样器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9BB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2050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DD7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Q08281572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F9A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E5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E7A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FDA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D6B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4E4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Y127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A4F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环境空气采样器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87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2050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801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Q08286300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B4E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8A1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56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093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08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39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Y128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03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环境空气采样器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BF9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2050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430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Q08286473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735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03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05C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BE5D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29A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A3E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Y129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568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环境空气采样器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EC4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2050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EF6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Q08286592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4ED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B8C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2B5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C9E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68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51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Y130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0D1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环境空气采样器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1F1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2050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F82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Q08286768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C47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0A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D77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37B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CAF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554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Y131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BF8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环境空气采样器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66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2050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9D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Q08286657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3AF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383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F67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4344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682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78A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Y132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EAA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阻容法烟气含湿量多功能检测器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AE6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1062B</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2ED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3U02012228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55F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25E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D8E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C07A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C3E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1B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Y133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71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阻容法烟气含湿量多功能检测器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0A4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1062B</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8CA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3U02012172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1DB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505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DF1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179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E80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44A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Y142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58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空盒气压表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7D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DYM3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94C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29957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4C5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南京祥瑞德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50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A1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DA0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1F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EBA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Y143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20D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空盒气压表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031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DYM3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FAB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29975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490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南京祥瑞德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8B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EE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4AD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0D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820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Y144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8E9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智能双路烟气采样器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EC6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3072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1E2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H06044096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094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E8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1AF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1D3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7AD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60D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Y145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394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智能双路烟气采样器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0A5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3072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EB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H06044384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5EB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02B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031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1A48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B51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7BF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Y146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B9C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智能双路烟气采样器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A7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3072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DB8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H06046200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11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FA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F15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008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1A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325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Y147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137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智能双路烟气采样器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6CA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3072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D65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H06046306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063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1E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A1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C77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013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19E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E8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便携式浊度计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BA9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2100Q</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EF5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20090C087961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27B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A08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24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3CD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CA7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41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F8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便携式电导率仪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CEC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HQ14d</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2E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20090041555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DFC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C4C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033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870A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1EF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5B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3DC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便携式氧化还原电位分析仪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1AD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HQ11d</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74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200300034904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39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3C3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20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7C00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81D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D7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EC5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便携式氧化还原电位分析仪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41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HQ11d</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6C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200200033316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A5F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D1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4B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E10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E4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AAE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31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声级计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B2E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AWA6228+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E0D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10328858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67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杭州爱华</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6DC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14C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3612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80B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6CE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F07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声级计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F50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AWA6228+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17A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10328884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CE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杭州爱华</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281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8F9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912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790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E24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DBF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十万分之一分析天平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B6B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XSR205DU</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AE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C039153988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48F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梅特勒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904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5BD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4F39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1BF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C58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AC0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百分之一分析天平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9DC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ME2002E</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4E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C044399736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00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梅特勒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D0E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ED4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9216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59F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D9C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2A3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声校准器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A9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AWA6021A</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684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1013388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88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杭州爱华</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9B2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5FD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CAD4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98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41D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Y160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35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智能吸附管法 VOCs采样仪（3036配套）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0C8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3038B</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575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3X02062084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535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6B0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DE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40F5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55D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7E7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Y161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90A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智能吸附管法 VOCs采样仪（3036配套）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857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3038B</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072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3X02062364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1A8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309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39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1E07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61D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BAD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Y162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94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智能吸附管法 VOCs采样仪（3036配套）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BA5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3038B</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3C6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3X02062400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A21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EEB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65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9EA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53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7FA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Y163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B8D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便携式pH计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4D2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FG2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E2F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B303721653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E3D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梅特勒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55B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F39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999C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30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5E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DE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便携式pH计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8C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Orion Star A221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0E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K18316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E6F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84B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043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BD48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1DF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342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9EC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便携式pH计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A72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Orion Star A221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056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K18317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AEB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4F6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649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182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D08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CF5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587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便携式电导率仪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F1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Orion Star A222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347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K17902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D81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BAB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B1A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0A95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376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0E8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843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便携式电导率仪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AE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Orion Star A222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4C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K17915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42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261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D5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08DC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3A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06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55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便携式溶解氧测定仪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EB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Orion Star A223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CB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K17086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59D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EC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A19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050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A4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5EC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B87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便携式溶解氧测定仪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6D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Orion Star A223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1B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K17207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42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28F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874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BEB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5A1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FF8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81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便携式余氯分析仪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EA6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AQ3170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099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20/56740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849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25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878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260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08F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3B6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B2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便携式余氯分析仪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B0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AQ3170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BF4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20/61906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051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47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616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EF1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9D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DE7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5DF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便携式浊度仪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C4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AQ3010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A41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3044662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C96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E0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B1C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3EC8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6DB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4C9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D4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便携式浊度计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2F5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AQ3010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6CC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3044675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AA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757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27D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310D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E10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155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B66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智能吸附管法 VOCs采样仪（3036配套）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8F3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3038型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8A1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3X01026782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BC0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7F2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B6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4F94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90C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646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0C7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阻容法烟气含湿量</w:t>
            </w:r>
            <w:r>
              <w:rPr>
                <w:rFonts w:hint="default" w:ascii="Times New Roman" w:hAnsi="Times New Roman" w:eastAsia="方正仿宋_GBK" w:cs="Times New Roman"/>
                <w:sz w:val="18"/>
                <w:szCs w:val="18"/>
                <w:lang w:val="en-US" w:eastAsia="zh-CN"/>
              </w:rPr>
              <w:br w:type="textWrapping"/>
            </w:r>
            <w:r>
              <w:rPr>
                <w:rFonts w:hint="default" w:ascii="Times New Roman" w:hAnsi="Times New Roman" w:eastAsia="方正仿宋_GBK" w:cs="Times New Roman"/>
                <w:sz w:val="18"/>
                <w:szCs w:val="18"/>
                <w:lang w:val="en-US" w:eastAsia="zh-CN"/>
              </w:rPr>
              <w:t>多功能检测器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73B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1062B</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699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3U02038892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DFE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4ED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43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103C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515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58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064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流量校准仪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F81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8040型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5D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2L02103212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AA8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28F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04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356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718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E1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B8C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风速风向仪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41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NK-5500LINK</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B4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2746570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9EF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美国NK</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97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036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8E7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59A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7D5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1F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风速风向仪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BEA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NK-5500LINK</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0B5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2746560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030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美国NK</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06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02B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7AEF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23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B27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91F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风速风向仪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BA9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NK-5500LINK</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133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2747833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BC0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美国NK</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05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7EB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DB3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297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B56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7AA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原子荧光光谱仪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F8B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BAF-2000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CF1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2000B2201120530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90A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宝德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7BD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077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494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635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89F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08F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台式浊度仪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669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WZS-186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17B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670621S0022040007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6D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雷磁</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31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57A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751C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D5C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A7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Y191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8F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智能皂膜流量计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C19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7030L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791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3V02007975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21B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59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val="0"/>
                <w:sz w:val="18"/>
                <w:szCs w:val="18"/>
                <w:lang w:val="en-US"/>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184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D9D2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A85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31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Y192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03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乌氏粘度计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6CF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内径0.58mm</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B47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FD7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科鹏</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54A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344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45E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F7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85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Y193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428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实验室pH计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6EC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FE28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509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C419079667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CC9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梅特勒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A20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34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DE4F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32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F7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Y194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D2F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实验室pH计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6A1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FE28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B49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C419079510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534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梅特勒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FFA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89B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56D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5B2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DB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S001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C61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BOD培养箱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39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SHP-150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843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H1501161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4D3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上海精宏</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E9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DBC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395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DBC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A25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S018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D08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电热恒温鼓风干燥箱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8C9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DHG-9070A</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B12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1502183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D93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上海精宏</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FCD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9E3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641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B4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B4A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S019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1CA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电热恒温鼓风干燥箱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123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DHG-9070A</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7F0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1502184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AF6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上海精宏</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B07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38D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9D9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673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E2E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S020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911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马弗炉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A00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SX2-2.5-10N</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838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1506061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0B4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上海齐欣</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CAA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5C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06F9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66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9F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S021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8C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马弗炉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67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SX2-2.5-10N</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59A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1506062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6F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上海齐欣</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EA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162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2F52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464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8D8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S026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78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电热恒温培养箱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508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DHP-9082B</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1CB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121117103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31E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224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44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2CD5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0B1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B84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S027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9F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空盒气压表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34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DYM3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21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17201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4D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上海隆拓</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82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623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2826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20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F73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S031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B67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风速计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79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GM816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B9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CR2032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5E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深圳聚茂源</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245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0B6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651E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60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56A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S032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76B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恒温恒湿箱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563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LHS-80HC-I</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E2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161244789B</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AD2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B0D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CB9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F823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A93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057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S037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A71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马弗炉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700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SX2-12-10G</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9DF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JK1210G-021306-0006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C5F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济南精密</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55B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BF9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67F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E9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FE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S039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E83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176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5ml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7D7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3902684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820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985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49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82E8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AE2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33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S043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D5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2EE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1ml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DDF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P45241F</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D81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459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121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C42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458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786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S045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1D1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B1E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0.2ml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07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H32038E</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39C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B36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941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2849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2A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D8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S046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B7F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E4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0.2ml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E31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O26728F</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47C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6A6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5E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EA2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D5E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B9C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S048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804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2D4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0.1ml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BFC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Q46747E</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029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C95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356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4F6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C08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9C1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S063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A7A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电热鼓风干燥箱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C34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DHG-9070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BCA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46899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2A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上海三发</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FEB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394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6F7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D27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D80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S064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131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电热鼓风干燥箱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600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DHG-9140A</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9C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131126157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C9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816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300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D62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19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71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S065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67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电热鼓风干燥箱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79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DHG-9140A</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F35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121119612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8A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F62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E2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6E7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4F2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0C4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S066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540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生化培养箱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954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BSP-400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A6B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160097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503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上海博讯</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8CD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F14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175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446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B30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S067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627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生化培养箱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410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LRH-250F</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45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131228109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E57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173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7B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C16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1E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F78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S073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A3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马弗炉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16A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BX-8-10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46C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BX16028-043G</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8B4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上海柏欣</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BD4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685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B05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AA4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BFE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S080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7CC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隔水式恒温培养箱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460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GHP-9160N</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80C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131124847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D11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B34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7A5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169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62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382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S093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FF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电热恒温水浴锅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E23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HWS-26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761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131023778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C10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A80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93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E11E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41B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B2B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S098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40F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E8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20ul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581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P29509E</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980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B2D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0D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B319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BE7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D7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S099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718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37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20ul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4D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P45072E</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E4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AAE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53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58B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645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75F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S110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1D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数显恒温水浴槽</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252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76-1A</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F34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XB181115-228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FB1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金坛市金城硕华</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4FA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A4B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98B8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825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BD7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S122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3F5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数显电子恒温水浴锅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854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HH-8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766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1103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6D8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常州国华</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04D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06A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2E4F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63E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20D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S127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766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立式压力蒸汽灭菌器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1D3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BXM-30R</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144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4487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C1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上海博讯</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01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8D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E1DD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B9D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8A9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S129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AFC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数字滴定器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464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50ml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9F4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18HP2754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7ED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德国普兰德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01D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824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E65E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231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D11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S150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3DB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立式压力蒸汽灭菌器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36A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YXQ -50SII</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0F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20-B3241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C82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上海博迅</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CA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CF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879D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ECA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01B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S151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EB5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立式压力蒸汽灭菌器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D74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YXQ -50SII</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6A1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20-B3250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781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上海博迅</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2E1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EF2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BF3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55C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840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S152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050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隔水式恒温培养箱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E65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BG-80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EE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200046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D7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上海博迅</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45B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B0E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1A09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26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9D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S153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0E1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E51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10~100μL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8DB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Q46733E</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68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6A5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6E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2ED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EBF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796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S154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5F3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CC1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20~200μL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3BF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026686F</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3DC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73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F0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910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82A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BCA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S155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C2D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FDF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10~100μL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D64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P44166F</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F7F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EF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D63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A48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A1B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39C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S157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25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C87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0.5~5mL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409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H22274C</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932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627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C4D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1E66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628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F1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S160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11F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数显恒温水油浴锅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6B7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HH-WO</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DE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1312171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39F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巩义予华</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2C7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1D2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3153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6CC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B9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S161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ED9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恒温磁力搅拌器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A84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HJ-3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00F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9168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BEF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国华仪器</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90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781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EE3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AD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747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S168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E0E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立式压力蒸汽灭菌器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E08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50B</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EC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180460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3D2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上海三申</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54B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7CB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6CE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DEA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6E9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S186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63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隔水式恒温箱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6B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GHP-9080N</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05F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120917304YJ</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026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59D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18C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108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89D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329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S195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07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恒温恒湿称重系统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CBA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YH-360CZ</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C7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CQGY2022060502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D72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余杭志达</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0F9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9E3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2805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7D2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E43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S205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97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瓶口滴定器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1C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50mL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15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21H29920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212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德国普兰德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63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863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7F56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B59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C9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S206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B7C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瓶口滴定器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4F6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50mL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29E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21L84934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7B2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德国普兰德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3BF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DA8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225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14F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BED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A2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机械式温湿度计25个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ACC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86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33A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7DE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BE8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9542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03F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518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578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玻璃液体温度计30个（0-100℃、0-50℃、0-20℃、-5-40℃）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487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13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CB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C3E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90A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D15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C34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0A9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DB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试验筛49个（10目、12目、14目、16目、18目、20目、30目、35目、60目、80目、100目、120目、200目、250目、270目、500目、600目）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BB5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A5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7F2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DFA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4E1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947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9E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E22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FE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砝码5个（100g、200g)</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E89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5F3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38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28D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191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4998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DFA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24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051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密度计8个（0.995~1.050g/cm3，1.000~1.100g/cm3，1.100~1.120g/cm3，1.2-1.3g/cm3，1.3-1.4g/cm3，1.4-1.5g/cm3，1.5-1.6g/cm3)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EE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5C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FEB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DB3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6A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73A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660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EC2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32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电子温度计10个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572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753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AFC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5D8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C0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96E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330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95F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0FA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压力表5个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B37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85C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682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D43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B10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8D3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FA6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E74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216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安全阀5个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490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FEB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838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41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99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ABDE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D03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08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16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水浴锅6台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870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2C2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DFB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ECD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EA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51D8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97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088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FY-Y001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D84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紫外可见分光光度计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70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UV-1900i</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B10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A12535830534CS</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034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日本岛津</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B7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296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D3A9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69F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5F6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FY-Y004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8E0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万分之一天平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22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MS204TS</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7C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C124961157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CC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梅特勒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84F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D20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9CAD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E2C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E54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FY-Y005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05B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百分之一天平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772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ME2002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A4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C142784226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997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梅特勒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C5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374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DD5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8D3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043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FY-Y006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5CB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生物显微镜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93C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BX53F2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865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1J49166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C71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奥林巴斯</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83B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E54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E509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C9A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9A4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FY-Y007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288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TOC总有机碳分析仪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7B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TOC-L CPN</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D6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H54415900828 CD</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F4A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日本岛津</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C27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89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8461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4EF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15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FY-Y008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F86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红外测油仪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5D7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JLBG-121U</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738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2132121U479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33F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吉光科技</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3E1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39B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84D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EBE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6EC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FY-Y009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5C1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便携式pH计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094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HQ1110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158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211791110011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32B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DD3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64A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E766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556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797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FY-Y010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33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便携式电导率仪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DB3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HQ1140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398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213481140051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B74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352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F05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521F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E73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9AB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FY-Y011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A0F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便携式溶解氧仪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5E4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HQ1130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173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212851130006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C8F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954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B1F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A68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B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97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FY-Y012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AF6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便携式浊度仪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1B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2100Q</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3FF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21120C092641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EC3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561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87B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E2B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053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CC8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FY-Y013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94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便携式氧化还原电位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1A2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HQ1110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8D9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213341110041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26A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23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C3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260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10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89B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FY-Y016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A9A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便携式电导率仪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B9A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HQ14D</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C17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210100038163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1D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9C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336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877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5DD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F4C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FY-Y017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DC7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便携式TDS计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0E3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HQ14D</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3E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210100038162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54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F58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E47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8F7A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A21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B7F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FY-Y018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7A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便携式ORP计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C3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HQ11D</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48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201200036065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D67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628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972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CFEF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49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4F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FY-S016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D1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滴定器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F51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50mL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30F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21C37465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49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普兰德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62A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B82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51F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DDF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EC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FY-S018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B28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滴定器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2E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50mL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138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21C37470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21C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普兰德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924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6C4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301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47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6C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FY-S019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D46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滴定器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D1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50mL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E98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21C37472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C83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普兰德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0DD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46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5AB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F1F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2A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FY-S019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D9B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鼓风干燥箱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3F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50mL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4D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210840973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351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D9C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4EA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4392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3A8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775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FY-S020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69B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箱式电阻炉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D7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DHG-9245A</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171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210731511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689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FC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16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0467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22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190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95B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FY-S022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697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BOD生化培养箱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03D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BPC-250F</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DE8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210842733P</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56C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F1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E41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E08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B0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191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D8C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FY-S026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C0F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高压蒸汽灭菌锅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457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LDZF-75L</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E93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90G 200434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186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上海申安</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A55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DDE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06F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26D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192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B54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FY-S027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73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鼓风干燥箱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5F8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DHG-9070A</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5EA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181047771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501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34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95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bl>
    <w:p w14:paraId="1E472EAB">
      <w:pPr>
        <w:keepNext w:val="0"/>
        <w:keepLines w:val="0"/>
        <w:pageBreakBefore w:val="0"/>
        <w:kinsoku/>
        <w:topLinePunct w:val="0"/>
        <w:bidi w:val="0"/>
        <w:spacing w:line="360" w:lineRule="auto"/>
        <w:rPr>
          <w:rFonts w:hint="default" w:ascii="Times New Roman" w:hAnsi="Times New Roman" w:eastAsia="宋体" w:cs="Times New Roman"/>
          <w:b/>
          <w:bCs/>
          <w:sz w:val="24"/>
          <w:szCs w:val="21"/>
          <w:highlight w:val="none"/>
          <w:lang w:val="zh-CN"/>
        </w:rPr>
      </w:pPr>
    </w:p>
    <w:p w14:paraId="20A5A957">
      <w:pPr>
        <w:keepNext w:val="0"/>
        <w:keepLines w:val="0"/>
        <w:pageBreakBefore w:val="0"/>
        <w:kinsoku/>
        <w:topLinePunct w:val="0"/>
        <w:bidi w:val="0"/>
        <w:spacing w:line="240" w:lineRule="auto"/>
        <w:rPr>
          <w:rFonts w:hint="default" w:ascii="Times New Roman" w:hAnsi="Times New Roman" w:eastAsia="宋体" w:cs="Times New Roman"/>
          <w:b/>
          <w:bCs/>
          <w:sz w:val="24"/>
          <w:szCs w:val="21"/>
          <w:highlight w:val="none"/>
          <w:lang w:val="zh-CN"/>
        </w:rPr>
      </w:pPr>
      <w:r>
        <w:rPr>
          <w:rFonts w:hint="default" w:ascii="Times New Roman" w:hAnsi="Times New Roman" w:eastAsia="宋体" w:cs="Times New Roman"/>
          <w:b/>
          <w:bCs/>
          <w:sz w:val="24"/>
          <w:szCs w:val="21"/>
          <w:highlight w:val="none"/>
          <w:lang w:val="zh-CN"/>
        </w:rPr>
        <w:br w:type="page"/>
      </w:r>
    </w:p>
    <w:p w14:paraId="7245A3B1">
      <w:pPr>
        <w:keepNext w:val="0"/>
        <w:keepLines w:val="0"/>
        <w:pageBreakBefore w:val="0"/>
        <w:kinsoku/>
        <w:topLinePunct w:val="0"/>
        <w:bidi w:val="0"/>
        <w:spacing w:line="360" w:lineRule="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bCs/>
          <w:sz w:val="24"/>
          <w:szCs w:val="21"/>
          <w:highlight w:val="none"/>
          <w:lang w:val="zh-CN"/>
        </w:rPr>
        <w:t>附件</w:t>
      </w:r>
      <w:r>
        <w:rPr>
          <w:rFonts w:hint="default" w:ascii="Times New Roman" w:hAnsi="Times New Roman" w:eastAsia="宋体" w:cs="Times New Roman"/>
          <w:b/>
          <w:bCs/>
          <w:sz w:val="24"/>
          <w:szCs w:val="21"/>
          <w:highlight w:val="none"/>
        </w:rPr>
        <w:t>1：</w:t>
      </w:r>
    </w:p>
    <w:p w14:paraId="39458D7C">
      <w:pPr>
        <w:keepNext w:val="0"/>
        <w:keepLines w:val="0"/>
        <w:pageBreakBefore w:val="0"/>
        <w:kinsoku/>
        <w:topLinePunct w:val="0"/>
        <w:bidi w:val="0"/>
        <w:spacing w:line="360" w:lineRule="auto"/>
        <w:rPr>
          <w:rFonts w:hint="default" w:ascii="Times New Roman" w:hAnsi="Times New Roman" w:cs="Times New Roman"/>
          <w:b/>
          <w:bCs/>
          <w:sz w:val="32"/>
          <w:szCs w:val="32"/>
          <w:highlight w:val="none"/>
        </w:rPr>
      </w:pPr>
    </w:p>
    <w:p w14:paraId="66E60D84">
      <w:pPr>
        <w:pStyle w:val="6"/>
        <w:keepNext w:val="0"/>
        <w:keepLines w:val="0"/>
        <w:pageBreakBefore w:val="0"/>
        <w:kinsoku/>
        <w:topLinePunct w:val="0"/>
        <w:bidi w:val="0"/>
        <w:snapToGrid w:val="0"/>
        <w:spacing w:line="360" w:lineRule="auto"/>
        <w:ind w:firstLineChars="95"/>
        <w:jc w:val="center"/>
        <w:rPr>
          <w:rFonts w:hint="default" w:ascii="Times New Roman" w:hAnsi="Times New Roman" w:cs="Times New Roman"/>
          <w:bCs/>
          <w:kern w:val="2"/>
          <w:sz w:val="44"/>
          <w:szCs w:val="44"/>
          <w:highlight w:val="none"/>
        </w:rPr>
      </w:pPr>
      <w:r>
        <w:rPr>
          <w:rFonts w:hint="default" w:ascii="Times New Roman" w:hAnsi="Times New Roman" w:cs="Times New Roman"/>
          <w:b/>
          <w:bCs/>
          <w:kern w:val="2"/>
          <w:sz w:val="44"/>
          <w:szCs w:val="44"/>
          <w:highlight w:val="none"/>
        </w:rPr>
        <w:t>报 价 函</w:t>
      </w:r>
    </w:p>
    <w:p w14:paraId="287F948B">
      <w:pPr>
        <w:keepNext w:val="0"/>
        <w:keepLines w:val="0"/>
        <w:pageBreakBefore w:val="0"/>
        <w:kinsoku/>
        <w:topLinePunct w:val="0"/>
        <w:bidi w:val="0"/>
        <w:spacing w:line="360" w:lineRule="auto"/>
        <w:rPr>
          <w:rFonts w:hint="default" w:ascii="Times New Roman" w:hAnsi="Times New Roman" w:eastAsia="宋体" w:cs="Times New Roman"/>
          <w:bCs/>
          <w:sz w:val="24"/>
          <w:szCs w:val="24"/>
          <w:highlight w:val="none"/>
          <w:u w:val="single"/>
        </w:rPr>
      </w:pPr>
      <w:r>
        <w:rPr>
          <w:rFonts w:hint="eastAsia" w:ascii="Times New Roman" w:hAnsi="Times New Roman" w:eastAsia="宋体" w:cs="Times New Roman"/>
          <w:bCs/>
          <w:sz w:val="24"/>
          <w:szCs w:val="24"/>
          <w:highlight w:val="none"/>
          <w:u w:val="single"/>
          <w:lang w:eastAsia="zh-CN"/>
        </w:rPr>
        <w:t>江苏方洋环境监测有限公司</w:t>
      </w:r>
      <w:r>
        <w:rPr>
          <w:rFonts w:hint="default" w:ascii="Times New Roman" w:hAnsi="Times New Roman" w:eastAsia="宋体" w:cs="Times New Roman"/>
          <w:bCs/>
          <w:sz w:val="24"/>
          <w:szCs w:val="24"/>
          <w:highlight w:val="none"/>
          <w:u w:val="single"/>
        </w:rPr>
        <w:fldChar w:fldCharType="begin"/>
      </w:r>
      <w:r>
        <w:rPr>
          <w:rFonts w:hint="default" w:ascii="Times New Roman" w:hAnsi="Times New Roman" w:eastAsia="宋体" w:cs="Times New Roman"/>
          <w:bCs/>
          <w:sz w:val="24"/>
          <w:szCs w:val="24"/>
          <w:highlight w:val="none"/>
          <w:u w:val="single"/>
        </w:rPr>
        <w:instrText xml:space="preserve"> AUTOTEXT  " 空白"  \* MERGEFORMAT </w:instrText>
      </w:r>
      <w:r>
        <w:rPr>
          <w:rFonts w:hint="default" w:ascii="Times New Roman" w:hAnsi="Times New Roman" w:eastAsia="宋体" w:cs="Times New Roman"/>
          <w:bCs/>
          <w:sz w:val="24"/>
          <w:szCs w:val="24"/>
          <w:highlight w:val="none"/>
          <w:u w:val="single"/>
        </w:rPr>
        <w:fldChar w:fldCharType="end"/>
      </w:r>
      <w:r>
        <w:rPr>
          <w:rFonts w:hint="default" w:ascii="Times New Roman" w:hAnsi="Times New Roman" w:eastAsia="宋体" w:cs="Times New Roman"/>
          <w:bCs/>
          <w:sz w:val="24"/>
          <w:szCs w:val="24"/>
          <w:highlight w:val="none"/>
          <w:u w:val="single"/>
        </w:rPr>
        <w:t>：</w:t>
      </w:r>
    </w:p>
    <w:p w14:paraId="49A46641">
      <w:pPr>
        <w:keepNext w:val="0"/>
        <w:keepLines w:val="0"/>
        <w:pageBreakBefore w:val="0"/>
        <w:kinsoku/>
        <w:topLinePunct w:val="0"/>
        <w:bidi w:val="0"/>
        <w:spacing w:line="360" w:lineRule="auto"/>
        <w:ind w:firstLine="480" w:firstLineChars="200"/>
        <w:jc w:val="left"/>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(一)根据已收到的徐圩新区</w:t>
      </w:r>
      <w:r>
        <w:rPr>
          <w:rFonts w:hint="eastAsia" w:ascii="Times New Roman" w:hAnsi="Times New Roman" w:eastAsia="宋体" w:cs="Times New Roman"/>
          <w:bCs/>
          <w:sz w:val="24"/>
          <w:szCs w:val="24"/>
          <w:highlight w:val="none"/>
          <w:u w:val="single"/>
          <w:lang w:eastAsia="zh-CN"/>
        </w:rPr>
        <w:t>2025年江苏方洋环境监测有限公司仪器设备计量检定项目</w:t>
      </w:r>
      <w:r>
        <w:rPr>
          <w:rFonts w:hint="default" w:ascii="Times New Roman" w:hAnsi="Times New Roman" w:eastAsia="宋体" w:cs="Times New Roman"/>
          <w:bCs/>
          <w:sz w:val="24"/>
          <w:szCs w:val="24"/>
          <w:highlight w:val="none"/>
        </w:rPr>
        <w:t>的询价通知，我单位愿以人民币</w:t>
      </w:r>
      <w:r>
        <w:rPr>
          <w:rFonts w:hint="default" w:ascii="Times New Roman" w:hAnsi="Times New Roman" w:eastAsia="宋体" w:cs="Times New Roman"/>
          <w:bCs/>
          <w:sz w:val="24"/>
          <w:szCs w:val="24"/>
          <w:highlight w:val="none"/>
          <w:u w:val="single"/>
        </w:rPr>
        <w:t xml:space="preserve">              </w:t>
      </w:r>
      <w:r>
        <w:rPr>
          <w:rFonts w:hint="default" w:ascii="Times New Roman" w:hAnsi="Times New Roman" w:eastAsia="宋体" w:cs="Times New Roman"/>
          <w:bCs/>
          <w:sz w:val="24"/>
          <w:szCs w:val="24"/>
          <w:highlight w:val="none"/>
        </w:rPr>
        <w:t>（大写）</w:t>
      </w:r>
      <w:r>
        <w:rPr>
          <w:rFonts w:hint="default" w:ascii="Times New Roman" w:hAnsi="Times New Roman" w:eastAsia="宋体" w:cs="Times New Roman"/>
          <w:bCs/>
          <w:sz w:val="24"/>
          <w:szCs w:val="24"/>
          <w:highlight w:val="none"/>
          <w:u w:val="single"/>
        </w:rPr>
        <w:t xml:space="preserve">       </w:t>
      </w:r>
      <w:r>
        <w:rPr>
          <w:rFonts w:hint="default" w:ascii="Times New Roman" w:hAnsi="Times New Roman" w:eastAsia="宋体" w:cs="Times New Roman"/>
          <w:bCs/>
          <w:sz w:val="24"/>
          <w:szCs w:val="24"/>
          <w:highlight w:val="none"/>
        </w:rPr>
        <w:t>（小写）</w:t>
      </w:r>
      <w:r>
        <w:rPr>
          <w:rFonts w:hint="default" w:ascii="Times New Roman" w:hAnsi="Times New Roman" w:eastAsia="宋体" w:cs="Times New Roman"/>
          <w:bCs/>
          <w:sz w:val="24"/>
          <w:szCs w:val="24"/>
          <w:highlight w:val="none"/>
        </w:rPr>
        <w:fldChar w:fldCharType="begin"/>
      </w:r>
      <w:r>
        <w:rPr>
          <w:rFonts w:hint="default" w:ascii="Times New Roman" w:hAnsi="Times New Roman" w:eastAsia="宋体" w:cs="Times New Roman"/>
          <w:bCs/>
          <w:sz w:val="24"/>
          <w:szCs w:val="24"/>
          <w:highlight w:val="none"/>
        </w:rPr>
        <w:instrText xml:space="preserve"> AUTOTEXT  " 空白"  \* MERGEFORMAT </w:instrText>
      </w:r>
      <w:r>
        <w:rPr>
          <w:rFonts w:hint="default" w:ascii="Times New Roman" w:hAnsi="Times New Roman" w:eastAsia="宋体" w:cs="Times New Roman"/>
          <w:bCs/>
          <w:sz w:val="24"/>
          <w:szCs w:val="24"/>
          <w:highlight w:val="none"/>
        </w:rPr>
        <w:fldChar w:fldCharType="end"/>
      </w:r>
      <w:r>
        <w:rPr>
          <w:rFonts w:hint="default" w:ascii="Times New Roman" w:hAnsi="Times New Roman" w:eastAsia="宋体" w:cs="Times New Roman"/>
          <w:bCs/>
          <w:sz w:val="24"/>
          <w:szCs w:val="24"/>
          <w:highlight w:val="none"/>
        </w:rPr>
        <w:t>的总价，按询价通知的要求承包本项目工作内容。</w:t>
      </w:r>
    </w:p>
    <w:p w14:paraId="386C36CD">
      <w:pPr>
        <w:keepNext w:val="0"/>
        <w:keepLines w:val="0"/>
        <w:pageBreakBefore w:val="0"/>
        <w:kinsoku/>
        <w:topLinePunct w:val="0"/>
        <w:bidi w:val="0"/>
        <w:spacing w:line="360" w:lineRule="auto"/>
        <w:ind w:firstLine="480" w:firstLineChars="20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(二)如我方中标，我方将委派</w:t>
      </w:r>
      <w:r>
        <w:rPr>
          <w:rFonts w:hint="default" w:ascii="Times New Roman" w:hAnsi="Times New Roman" w:eastAsia="宋体" w:cs="Times New Roman"/>
          <w:bCs/>
          <w:sz w:val="24"/>
          <w:szCs w:val="24"/>
          <w:highlight w:val="none"/>
          <w:u w:val="single"/>
        </w:rPr>
        <w:t xml:space="preserve">       </w:t>
      </w:r>
      <w:r>
        <w:rPr>
          <w:rFonts w:hint="eastAsia" w:ascii="Times New Roman" w:hAnsi="Times New Roman" w:eastAsia="宋体" w:cs="Times New Roman"/>
          <w:bCs/>
          <w:sz w:val="24"/>
          <w:szCs w:val="24"/>
          <w:highlight w:val="none"/>
          <w:u w:val="none"/>
          <w:lang w:eastAsia="zh-CN"/>
        </w:rPr>
        <w:t>（</w:t>
      </w:r>
      <w:r>
        <w:rPr>
          <w:rFonts w:hint="eastAsia" w:ascii="Times New Roman" w:hAnsi="Times New Roman" w:eastAsia="宋体" w:cs="Times New Roman"/>
          <w:bCs/>
          <w:sz w:val="24"/>
          <w:szCs w:val="24"/>
          <w:highlight w:val="none"/>
          <w:u w:val="none"/>
          <w:lang w:val="en-US" w:eastAsia="zh-CN"/>
        </w:rPr>
        <w:t>联系方式：</w:t>
      </w:r>
      <w:r>
        <w:rPr>
          <w:rFonts w:hint="eastAsia" w:ascii="Times New Roman" w:hAnsi="Times New Roman" w:eastAsia="宋体" w:cs="Times New Roman"/>
          <w:bCs/>
          <w:sz w:val="24"/>
          <w:szCs w:val="24"/>
          <w:highlight w:val="none"/>
          <w:u w:val="single"/>
          <w:lang w:val="en-US" w:eastAsia="zh-CN"/>
        </w:rPr>
        <w:t xml:space="preserve">          </w:t>
      </w:r>
      <w:r>
        <w:rPr>
          <w:rFonts w:hint="eastAsia" w:ascii="Times New Roman" w:hAnsi="Times New Roman" w:eastAsia="宋体" w:cs="Times New Roman"/>
          <w:bCs/>
          <w:sz w:val="24"/>
          <w:szCs w:val="24"/>
          <w:highlight w:val="none"/>
          <w:u w:val="none"/>
          <w:lang w:eastAsia="zh-CN"/>
        </w:rPr>
        <w:t>）</w:t>
      </w:r>
      <w:r>
        <w:rPr>
          <w:rFonts w:hint="default" w:ascii="Times New Roman" w:hAnsi="Times New Roman" w:eastAsia="宋体" w:cs="Times New Roman"/>
          <w:bCs/>
          <w:sz w:val="24"/>
          <w:szCs w:val="24"/>
          <w:highlight w:val="none"/>
        </w:rPr>
        <w:t>为项目负责人全面负责本项目工作。</w:t>
      </w:r>
    </w:p>
    <w:p w14:paraId="69633553">
      <w:pPr>
        <w:keepNext w:val="0"/>
        <w:keepLines w:val="0"/>
        <w:pageBreakBefore w:val="0"/>
        <w:kinsoku/>
        <w:topLinePunct w:val="0"/>
        <w:bidi w:val="0"/>
        <w:spacing w:line="360" w:lineRule="auto"/>
        <w:ind w:firstLine="480" w:firstLineChars="20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(三)我单位保证接到甲方开工通知后立即组织实施，并在</w:t>
      </w:r>
      <w:r>
        <w:rPr>
          <w:rFonts w:hint="default" w:ascii="Times New Roman" w:hAnsi="Times New Roman" w:eastAsia="宋体" w:cs="Times New Roman"/>
          <w:bCs/>
          <w:sz w:val="24"/>
          <w:szCs w:val="24"/>
          <w:highlight w:val="none"/>
          <w:u w:val="single"/>
        </w:rPr>
        <w:t xml:space="preserve"> </w:t>
      </w:r>
      <w:r>
        <w:rPr>
          <w:rFonts w:hint="eastAsia" w:ascii="Times New Roman" w:hAnsi="Times New Roman" w:eastAsia="宋体" w:cs="Times New Roman"/>
          <w:bCs/>
          <w:sz w:val="24"/>
          <w:szCs w:val="24"/>
          <w:highlight w:val="none"/>
          <w:u w:val="single"/>
          <w:lang w:val="en-US" w:eastAsia="zh-CN"/>
        </w:rPr>
        <w:t>365</w:t>
      </w:r>
      <w:r>
        <w:rPr>
          <w:rFonts w:hint="default" w:ascii="Times New Roman" w:hAnsi="Times New Roman" w:eastAsia="宋体" w:cs="Times New Roman"/>
          <w:bCs/>
          <w:sz w:val="24"/>
          <w:szCs w:val="24"/>
          <w:highlight w:val="none"/>
          <w:u w:val="single"/>
        </w:rPr>
        <w:t xml:space="preserve"> </w:t>
      </w:r>
      <w:r>
        <w:rPr>
          <w:rFonts w:hint="default" w:ascii="Times New Roman" w:hAnsi="Times New Roman" w:eastAsia="宋体" w:cs="Times New Roman"/>
          <w:bCs/>
          <w:sz w:val="24"/>
          <w:szCs w:val="24"/>
          <w:highlight w:val="none"/>
        </w:rPr>
        <w:fldChar w:fldCharType="begin"/>
      </w:r>
      <w:r>
        <w:rPr>
          <w:rFonts w:hint="default" w:ascii="Times New Roman" w:hAnsi="Times New Roman" w:eastAsia="宋体" w:cs="Times New Roman"/>
          <w:bCs/>
          <w:sz w:val="24"/>
          <w:szCs w:val="24"/>
          <w:highlight w:val="none"/>
        </w:rPr>
        <w:instrText xml:space="preserve"> AUTOTEXT  " 空白"  \* MERGEFORMAT </w:instrText>
      </w:r>
      <w:r>
        <w:rPr>
          <w:rFonts w:hint="default" w:ascii="Times New Roman" w:hAnsi="Times New Roman" w:eastAsia="宋体" w:cs="Times New Roman"/>
          <w:bCs/>
          <w:sz w:val="24"/>
          <w:szCs w:val="24"/>
          <w:highlight w:val="none"/>
        </w:rPr>
        <w:fldChar w:fldCharType="end"/>
      </w:r>
      <w:r>
        <w:rPr>
          <w:rFonts w:hint="default" w:ascii="Times New Roman" w:hAnsi="Times New Roman" w:eastAsia="宋体" w:cs="Times New Roman"/>
          <w:bCs/>
          <w:sz w:val="24"/>
          <w:szCs w:val="24"/>
          <w:highlight w:val="none"/>
        </w:rPr>
        <w:t>天内完成。</w:t>
      </w:r>
    </w:p>
    <w:p w14:paraId="28910855">
      <w:pPr>
        <w:keepNext w:val="0"/>
        <w:keepLines w:val="0"/>
        <w:pageBreakBefore w:val="0"/>
        <w:kinsoku/>
        <w:topLinePunct w:val="0"/>
        <w:bidi w:val="0"/>
        <w:spacing w:line="360" w:lineRule="auto"/>
        <w:ind w:firstLine="480" w:firstLineChars="20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(四)贵单位的询价通知、报价函将构成约束我们双方的合同。</w:t>
      </w:r>
    </w:p>
    <w:p w14:paraId="1A1966B5">
      <w:pPr>
        <w:keepNext w:val="0"/>
        <w:keepLines w:val="0"/>
        <w:pageBreakBefore w:val="0"/>
        <w:kinsoku/>
        <w:topLinePunct w:val="0"/>
        <w:bidi w:val="0"/>
        <w:spacing w:line="360" w:lineRule="auto"/>
        <w:rPr>
          <w:rFonts w:hint="default" w:ascii="Times New Roman" w:hAnsi="Times New Roman" w:eastAsia="宋体" w:cs="Times New Roman"/>
          <w:bCs/>
          <w:sz w:val="24"/>
          <w:szCs w:val="24"/>
          <w:highlight w:val="none"/>
        </w:rPr>
      </w:pPr>
    </w:p>
    <w:p w14:paraId="18C62356">
      <w:pPr>
        <w:keepNext w:val="0"/>
        <w:keepLines w:val="0"/>
        <w:pageBreakBefore w:val="0"/>
        <w:kinsoku/>
        <w:topLinePunct w:val="0"/>
        <w:bidi w:val="0"/>
        <w:spacing w:line="360" w:lineRule="auto"/>
        <w:ind w:firstLine="1440" w:firstLineChars="600"/>
        <w:rPr>
          <w:rFonts w:hint="default" w:ascii="Times New Roman" w:hAnsi="Times New Roman" w:eastAsia="宋体" w:cs="Times New Roman"/>
          <w:bCs/>
          <w:sz w:val="24"/>
          <w:szCs w:val="24"/>
          <w:highlight w:val="none"/>
        </w:rPr>
      </w:pPr>
    </w:p>
    <w:p w14:paraId="07752F35">
      <w:pPr>
        <w:keepNext w:val="0"/>
        <w:keepLines w:val="0"/>
        <w:pageBreakBefore w:val="0"/>
        <w:kinsoku/>
        <w:topLinePunct w:val="0"/>
        <w:bidi w:val="0"/>
        <w:spacing w:line="360" w:lineRule="auto"/>
        <w:ind w:firstLine="1440" w:firstLineChars="600"/>
        <w:rPr>
          <w:rFonts w:hint="default" w:ascii="Times New Roman" w:hAnsi="Times New Roman" w:eastAsia="宋体" w:cs="Times New Roman"/>
          <w:bCs/>
          <w:sz w:val="24"/>
          <w:szCs w:val="24"/>
          <w:highlight w:val="none"/>
        </w:rPr>
      </w:pPr>
    </w:p>
    <w:p w14:paraId="0EEA0829">
      <w:pPr>
        <w:keepNext w:val="0"/>
        <w:keepLines w:val="0"/>
        <w:pageBreakBefore w:val="0"/>
        <w:kinsoku/>
        <w:topLinePunct w:val="0"/>
        <w:bidi w:val="0"/>
        <w:spacing w:line="360" w:lineRule="auto"/>
        <w:ind w:firstLine="1440" w:firstLineChars="600"/>
        <w:rPr>
          <w:rFonts w:hint="default" w:ascii="Times New Roman" w:hAnsi="Times New Roman" w:eastAsia="宋体" w:cs="Times New Roman"/>
          <w:bCs/>
          <w:sz w:val="24"/>
          <w:szCs w:val="24"/>
          <w:highlight w:val="none"/>
        </w:rPr>
      </w:pPr>
    </w:p>
    <w:p w14:paraId="1A99F1BC">
      <w:pPr>
        <w:keepNext w:val="0"/>
        <w:keepLines w:val="0"/>
        <w:pageBreakBefore w:val="0"/>
        <w:kinsoku/>
        <w:topLinePunct w:val="0"/>
        <w:bidi w:val="0"/>
        <w:spacing w:line="360" w:lineRule="auto"/>
        <w:ind w:firstLine="1440" w:firstLineChars="600"/>
        <w:rPr>
          <w:rFonts w:hint="default" w:ascii="Times New Roman" w:hAnsi="Times New Roman" w:eastAsia="宋体" w:cs="Times New Roman"/>
          <w:bCs/>
          <w:sz w:val="24"/>
          <w:szCs w:val="24"/>
          <w:highlight w:val="none"/>
        </w:rPr>
      </w:pPr>
    </w:p>
    <w:p w14:paraId="500BDDE9">
      <w:pPr>
        <w:keepNext w:val="0"/>
        <w:keepLines w:val="0"/>
        <w:pageBreakBefore w:val="0"/>
        <w:kinsoku/>
        <w:topLinePunct w:val="0"/>
        <w:bidi w:val="0"/>
        <w:spacing w:line="360" w:lineRule="auto"/>
        <w:ind w:firstLine="1440" w:firstLineChars="600"/>
        <w:rPr>
          <w:rFonts w:hint="default"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eastAsia="zh-CN"/>
        </w:rPr>
        <w:t>供应商</w:t>
      </w:r>
      <w:r>
        <w:rPr>
          <w:rFonts w:hint="default" w:ascii="Times New Roman" w:hAnsi="Times New Roman" w:eastAsia="宋体" w:cs="Times New Roman"/>
          <w:bCs/>
          <w:sz w:val="24"/>
          <w:szCs w:val="24"/>
          <w:highlight w:val="none"/>
        </w:rPr>
        <w:t xml:space="preserve">(盖公章)：                           </w:t>
      </w:r>
    </w:p>
    <w:p w14:paraId="3250611A">
      <w:pPr>
        <w:keepNext w:val="0"/>
        <w:keepLines w:val="0"/>
        <w:pageBreakBefore w:val="0"/>
        <w:kinsoku/>
        <w:topLinePunct w:val="0"/>
        <w:bidi w:val="0"/>
        <w:spacing w:line="360" w:lineRule="auto"/>
        <w:ind w:firstLine="4200" w:firstLineChars="175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fldChar w:fldCharType="begin"/>
      </w:r>
      <w:r>
        <w:rPr>
          <w:rFonts w:hint="default" w:ascii="Times New Roman" w:hAnsi="Times New Roman" w:eastAsia="宋体" w:cs="Times New Roman"/>
          <w:bCs/>
          <w:sz w:val="24"/>
          <w:szCs w:val="24"/>
          <w:highlight w:val="none"/>
        </w:rPr>
        <w:instrText xml:space="preserve"> AUTOTEXT  " 空白"  \* MERGEFORMAT </w:instrText>
      </w:r>
      <w:r>
        <w:rPr>
          <w:rFonts w:hint="default" w:ascii="Times New Roman" w:hAnsi="Times New Roman" w:eastAsia="宋体" w:cs="Times New Roman"/>
          <w:bCs/>
          <w:sz w:val="24"/>
          <w:szCs w:val="24"/>
          <w:highlight w:val="none"/>
        </w:rPr>
        <w:fldChar w:fldCharType="end"/>
      </w:r>
    </w:p>
    <w:p w14:paraId="2B4685C2">
      <w:pPr>
        <w:keepNext w:val="0"/>
        <w:keepLines w:val="0"/>
        <w:pageBreakBefore w:val="0"/>
        <w:kinsoku/>
        <w:topLinePunct w:val="0"/>
        <w:bidi w:val="0"/>
        <w:spacing w:line="360" w:lineRule="auto"/>
        <w:ind w:firstLine="1440" w:firstLineChars="60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法定代表人</w:t>
      </w:r>
      <w:r>
        <w:rPr>
          <w:rFonts w:hint="eastAsia" w:ascii="Times New Roman" w:hAnsi="Times New Roman" w:eastAsia="宋体" w:cs="Times New Roman"/>
          <w:bCs/>
          <w:sz w:val="24"/>
          <w:szCs w:val="24"/>
          <w:highlight w:val="none"/>
          <w:lang w:val="en-US" w:eastAsia="zh-CN"/>
        </w:rPr>
        <w:t>或其授权代理人</w:t>
      </w:r>
      <w:r>
        <w:rPr>
          <w:rFonts w:hint="default" w:ascii="Times New Roman" w:hAnsi="Times New Roman" w:eastAsia="宋体" w:cs="Times New Roman"/>
          <w:bCs/>
          <w:sz w:val="24"/>
          <w:szCs w:val="24"/>
          <w:highlight w:val="none"/>
        </w:rPr>
        <w:t xml:space="preserve">(签字或盖章)：         </w:t>
      </w:r>
    </w:p>
    <w:p w14:paraId="11341693">
      <w:pPr>
        <w:keepNext w:val="0"/>
        <w:keepLines w:val="0"/>
        <w:pageBreakBefore w:val="0"/>
        <w:kinsoku/>
        <w:topLinePunct w:val="0"/>
        <w:bidi w:val="0"/>
        <w:spacing w:line="360" w:lineRule="auto"/>
        <w:ind w:firstLine="4200" w:firstLineChars="175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fldChar w:fldCharType="begin"/>
      </w:r>
      <w:r>
        <w:rPr>
          <w:rFonts w:hint="default" w:ascii="Times New Roman" w:hAnsi="Times New Roman" w:eastAsia="宋体" w:cs="Times New Roman"/>
          <w:bCs/>
          <w:sz w:val="24"/>
          <w:szCs w:val="24"/>
          <w:highlight w:val="none"/>
        </w:rPr>
        <w:instrText xml:space="preserve"> AUTOTEXT  " 空白"  \* MERGEFORMAT </w:instrText>
      </w:r>
      <w:r>
        <w:rPr>
          <w:rFonts w:hint="default" w:ascii="Times New Roman" w:hAnsi="Times New Roman" w:eastAsia="宋体" w:cs="Times New Roman"/>
          <w:bCs/>
          <w:sz w:val="24"/>
          <w:szCs w:val="24"/>
          <w:highlight w:val="none"/>
        </w:rPr>
        <w:fldChar w:fldCharType="end"/>
      </w:r>
    </w:p>
    <w:p w14:paraId="0B0D9EBB">
      <w:pPr>
        <w:keepNext w:val="0"/>
        <w:keepLines w:val="0"/>
        <w:pageBreakBefore w:val="0"/>
        <w:kinsoku/>
        <w:topLinePunct w:val="0"/>
        <w:bidi w:val="0"/>
        <w:spacing w:line="360" w:lineRule="auto"/>
        <w:ind w:firstLine="1440" w:firstLineChars="60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日期：</w:t>
      </w:r>
      <w:r>
        <w:rPr>
          <w:rFonts w:hint="default" w:ascii="Times New Roman" w:hAnsi="Times New Roman" w:eastAsia="宋体" w:cs="Times New Roman"/>
          <w:bCs/>
          <w:sz w:val="24"/>
          <w:szCs w:val="24"/>
          <w:highlight w:val="none"/>
          <w:lang w:val="en-US" w:eastAsia="zh-CN"/>
        </w:rPr>
        <w:t xml:space="preserve">   </w:t>
      </w:r>
      <w:r>
        <w:rPr>
          <w:rFonts w:hint="default" w:ascii="Times New Roman" w:hAnsi="Times New Roman" w:eastAsia="宋体" w:cs="Times New Roman"/>
          <w:bCs/>
          <w:sz w:val="24"/>
          <w:szCs w:val="24"/>
          <w:highlight w:val="none"/>
          <w:u w:val="single"/>
        </w:rPr>
        <w:fldChar w:fldCharType="begin"/>
      </w:r>
      <w:r>
        <w:rPr>
          <w:rFonts w:hint="default" w:ascii="Times New Roman" w:hAnsi="Times New Roman" w:eastAsia="宋体" w:cs="Times New Roman"/>
          <w:bCs/>
          <w:sz w:val="24"/>
          <w:szCs w:val="24"/>
          <w:highlight w:val="none"/>
          <w:u w:val="single"/>
        </w:rPr>
        <w:instrText xml:space="preserve"> AUTOTEXT  " 空白"  \* MERGEFORMAT </w:instrText>
      </w:r>
      <w:r>
        <w:rPr>
          <w:rFonts w:hint="default" w:ascii="Times New Roman" w:hAnsi="Times New Roman" w:eastAsia="宋体" w:cs="Times New Roman"/>
          <w:bCs/>
          <w:sz w:val="24"/>
          <w:szCs w:val="24"/>
          <w:highlight w:val="none"/>
          <w:u w:val="single"/>
        </w:rPr>
        <w:fldChar w:fldCharType="end"/>
      </w:r>
      <w:r>
        <w:rPr>
          <w:rFonts w:hint="default" w:ascii="Times New Roman" w:hAnsi="Times New Roman" w:eastAsia="宋体" w:cs="Times New Roman"/>
          <w:bCs/>
          <w:sz w:val="24"/>
          <w:szCs w:val="24"/>
          <w:highlight w:val="none"/>
        </w:rPr>
        <w:t xml:space="preserve">年  </w:t>
      </w:r>
      <w:r>
        <w:rPr>
          <w:rFonts w:hint="default" w:ascii="Times New Roman" w:hAnsi="Times New Roman" w:eastAsia="宋体" w:cs="Times New Roman"/>
          <w:bCs/>
          <w:sz w:val="24"/>
          <w:szCs w:val="24"/>
          <w:highlight w:val="none"/>
          <w:u w:val="single"/>
        </w:rPr>
        <w:fldChar w:fldCharType="begin"/>
      </w:r>
      <w:r>
        <w:rPr>
          <w:rFonts w:hint="default" w:ascii="Times New Roman" w:hAnsi="Times New Roman" w:eastAsia="宋体" w:cs="Times New Roman"/>
          <w:bCs/>
          <w:sz w:val="24"/>
          <w:szCs w:val="24"/>
          <w:highlight w:val="none"/>
          <w:u w:val="single"/>
        </w:rPr>
        <w:instrText xml:space="preserve"> AUTOTEXT  " 空白"  \* MERGEFORMAT </w:instrText>
      </w:r>
      <w:r>
        <w:rPr>
          <w:rFonts w:hint="default" w:ascii="Times New Roman" w:hAnsi="Times New Roman" w:eastAsia="宋体" w:cs="Times New Roman"/>
          <w:bCs/>
          <w:sz w:val="24"/>
          <w:szCs w:val="24"/>
          <w:highlight w:val="none"/>
          <w:u w:val="single"/>
        </w:rPr>
        <w:fldChar w:fldCharType="end"/>
      </w:r>
      <w:r>
        <w:rPr>
          <w:rFonts w:hint="default" w:ascii="Times New Roman" w:hAnsi="Times New Roman" w:eastAsia="宋体" w:cs="Times New Roman"/>
          <w:bCs/>
          <w:sz w:val="24"/>
          <w:szCs w:val="24"/>
          <w:highlight w:val="none"/>
        </w:rPr>
        <w:t xml:space="preserve">月  </w:t>
      </w:r>
      <w:r>
        <w:rPr>
          <w:rFonts w:hint="default" w:ascii="Times New Roman" w:hAnsi="Times New Roman" w:eastAsia="宋体" w:cs="Times New Roman"/>
          <w:bCs/>
          <w:sz w:val="24"/>
          <w:szCs w:val="24"/>
          <w:highlight w:val="none"/>
          <w:u w:val="single"/>
        </w:rPr>
        <w:fldChar w:fldCharType="begin"/>
      </w:r>
      <w:r>
        <w:rPr>
          <w:rFonts w:hint="default" w:ascii="Times New Roman" w:hAnsi="Times New Roman" w:eastAsia="宋体" w:cs="Times New Roman"/>
          <w:bCs/>
          <w:sz w:val="24"/>
          <w:szCs w:val="24"/>
          <w:highlight w:val="none"/>
          <w:u w:val="single"/>
        </w:rPr>
        <w:instrText xml:space="preserve"> AUTOTEXT  " 空白"  \* MERGEFORMAT </w:instrText>
      </w:r>
      <w:r>
        <w:rPr>
          <w:rFonts w:hint="default" w:ascii="Times New Roman" w:hAnsi="Times New Roman" w:eastAsia="宋体" w:cs="Times New Roman"/>
          <w:bCs/>
          <w:sz w:val="24"/>
          <w:szCs w:val="24"/>
          <w:highlight w:val="none"/>
          <w:u w:val="single"/>
        </w:rPr>
        <w:fldChar w:fldCharType="end"/>
      </w:r>
      <w:r>
        <w:rPr>
          <w:rFonts w:hint="default" w:ascii="Times New Roman" w:hAnsi="Times New Roman" w:eastAsia="宋体" w:cs="Times New Roman"/>
          <w:bCs/>
          <w:sz w:val="24"/>
          <w:szCs w:val="24"/>
          <w:highlight w:val="none"/>
        </w:rPr>
        <w:t>日</w:t>
      </w:r>
    </w:p>
    <w:p w14:paraId="2CBC645D">
      <w:pPr>
        <w:keepNext w:val="0"/>
        <w:keepLines w:val="0"/>
        <w:pageBreakBefore w:val="0"/>
        <w:widowControl/>
        <w:kinsoku/>
        <w:topLinePunct w:val="0"/>
        <w:bidi w:val="0"/>
        <w:spacing w:line="360" w:lineRule="auto"/>
        <w:jc w:val="left"/>
        <w:rPr>
          <w:rFonts w:hint="default" w:ascii="Times New Roman" w:hAnsi="Times New Roman" w:eastAsia="宋体" w:cs="Times New Roman"/>
          <w:b/>
          <w:color w:val="000000"/>
          <w:kern w:val="0"/>
          <w:sz w:val="24"/>
          <w:szCs w:val="24"/>
          <w:highlight w:val="none"/>
          <w:lang w:val="zh-CN"/>
        </w:rPr>
      </w:pPr>
      <w:r>
        <w:rPr>
          <w:rFonts w:hint="default" w:ascii="Times New Roman" w:hAnsi="Times New Roman" w:eastAsia="宋体" w:cs="Times New Roman"/>
          <w:b/>
          <w:color w:val="000000"/>
          <w:kern w:val="0"/>
          <w:sz w:val="24"/>
          <w:szCs w:val="24"/>
          <w:highlight w:val="none"/>
          <w:lang w:val="zh-CN"/>
        </w:rPr>
        <w:br w:type="page"/>
      </w:r>
    </w:p>
    <w:p w14:paraId="7A75EA90">
      <w:pPr>
        <w:spacing w:line="520" w:lineRule="exact"/>
        <w:jc w:val="left"/>
        <w:rPr>
          <w:rFonts w:hint="default" w:ascii="Times New Roman" w:hAnsi="Times New Roman" w:cs="Times New Roman"/>
          <w:b/>
          <w:sz w:val="32"/>
          <w:szCs w:val="32"/>
          <w:highlight w:val="none"/>
        </w:rPr>
      </w:pPr>
      <w:r>
        <w:rPr>
          <w:rFonts w:hint="default" w:ascii="Times New Roman" w:hAnsi="Times New Roman" w:cs="Times New Roman"/>
          <w:b/>
          <w:sz w:val="32"/>
          <w:szCs w:val="32"/>
          <w:highlight w:val="none"/>
        </w:rPr>
        <w:t>附件2</w:t>
      </w:r>
    </w:p>
    <w:p w14:paraId="7DD23EA5">
      <w:pPr>
        <w:spacing w:line="520" w:lineRule="exact"/>
        <w:jc w:val="center"/>
        <w:rPr>
          <w:rFonts w:hint="eastAsia" w:ascii="Times New Roman" w:hAnsi="Times New Roman" w:eastAsia="仿宋_GB2312" w:cs="Times New Roman"/>
          <w:b/>
          <w:sz w:val="32"/>
          <w:szCs w:val="32"/>
          <w:lang w:val="en-US" w:eastAsia="zh-CN" w:bidi="ar"/>
        </w:rPr>
      </w:pPr>
      <w:r>
        <w:rPr>
          <w:rFonts w:hint="eastAsia" w:ascii="Times New Roman" w:hAnsi="Times New Roman" w:eastAsia="仿宋_GB2312" w:cs="Times New Roman"/>
          <w:b/>
          <w:sz w:val="32"/>
          <w:szCs w:val="32"/>
          <w:lang w:val="en-US" w:eastAsia="zh-CN" w:bidi="ar"/>
        </w:rPr>
        <w:t>报价清单</w:t>
      </w:r>
    </w:p>
    <w:tbl>
      <w:tblPr>
        <w:tblStyle w:val="20"/>
        <w:tblW w:w="9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3"/>
        <w:gridCol w:w="678"/>
        <w:gridCol w:w="1540"/>
        <w:gridCol w:w="778"/>
        <w:gridCol w:w="954"/>
        <w:gridCol w:w="1078"/>
        <w:gridCol w:w="981"/>
        <w:gridCol w:w="689"/>
        <w:gridCol w:w="955"/>
        <w:gridCol w:w="934"/>
        <w:gridCol w:w="545"/>
      </w:tblGrid>
      <w:tr w14:paraId="6C47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blHeader/>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5B9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lang w:val="en-US" w:eastAsia="zh-CN"/>
              </w:rPr>
              <w:t>序号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DA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lang w:val="en-US" w:eastAsia="zh-CN"/>
              </w:rPr>
              <w:t>仪器编号</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D0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lang w:val="en-US" w:eastAsia="zh-CN"/>
              </w:rPr>
              <w:t>送检仪器、设备、玻璃量具名称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A96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lang w:val="en-US" w:eastAsia="zh-CN"/>
              </w:rPr>
              <w:t>型号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4C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lang w:val="en-US" w:eastAsia="zh-CN"/>
              </w:rPr>
              <w:t>出厂编号</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447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lang w:val="en-US" w:eastAsia="zh-CN"/>
              </w:rPr>
              <w:t>生产厂家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B1E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lang w:val="en-US" w:eastAsia="zh-CN"/>
              </w:rPr>
              <w:t>证书类型</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74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18"/>
                <w:szCs w:val="18"/>
                <w:lang w:val="en-US" w:eastAsia="zh-CN"/>
              </w:rPr>
            </w:pPr>
            <w:r>
              <w:rPr>
                <w:rFonts w:hint="eastAsia" w:ascii="Times New Roman" w:hAnsi="Times New Roman" w:eastAsia="方正仿宋_GBK" w:cs="Times New Roman"/>
                <w:b/>
                <w:bCs/>
                <w:sz w:val="18"/>
                <w:szCs w:val="18"/>
                <w:lang w:val="en-US" w:eastAsia="zh-CN"/>
              </w:rPr>
              <w:t>数量（次）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6B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18"/>
                <w:szCs w:val="18"/>
                <w:lang w:val="en-US" w:eastAsia="zh-CN"/>
              </w:rPr>
            </w:pPr>
            <w:r>
              <w:rPr>
                <w:rFonts w:hint="eastAsia" w:ascii="Times New Roman" w:hAnsi="Times New Roman" w:eastAsia="方正仿宋_GBK" w:cs="Times New Roman"/>
                <w:b/>
                <w:bCs/>
                <w:sz w:val="18"/>
                <w:szCs w:val="18"/>
                <w:lang w:val="en-US" w:eastAsia="zh-CN"/>
              </w:rPr>
              <w:t>全费用综合单价（元/次）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EBC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18"/>
                <w:szCs w:val="18"/>
                <w:lang w:val="en-US" w:eastAsia="zh-CN"/>
              </w:rPr>
            </w:pPr>
            <w:r>
              <w:rPr>
                <w:rFonts w:hint="eastAsia" w:ascii="Times New Roman" w:hAnsi="Times New Roman" w:eastAsia="方正仿宋_GBK" w:cs="Times New Roman"/>
                <w:b/>
                <w:bCs/>
                <w:sz w:val="18"/>
                <w:szCs w:val="18"/>
                <w:lang w:val="en-US" w:eastAsia="zh-CN"/>
              </w:rPr>
              <w:t>合价（元）</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16D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lang w:val="en-US" w:eastAsia="zh-CN"/>
              </w:rPr>
              <w:t>备注</w:t>
            </w:r>
          </w:p>
        </w:tc>
      </w:tr>
      <w:tr w14:paraId="29343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CE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52A2">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11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pH计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F1B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HQ11d</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3B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150200015868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0F8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CE3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124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5B3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C6B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F8C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8754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AB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EC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Y003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65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电导仪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5A5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HQ14d</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B93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150100016334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095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94F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4DA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285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923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90F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6BB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4E8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F85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Y004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123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DR1900便携式可见分光光度计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24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DR1900-01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D26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DR1900-01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3A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1D2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1A4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A17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06E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44D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9909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C3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C61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Y005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4B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DR1900便携式可见分光光度计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EFF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DR1900-05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209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DR1900-05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DCF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3BB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1F6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C90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722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388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5A8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AEF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A39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Y008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4C0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溶解氧测定仪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B05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HQ30D</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FC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150200016703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CF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2DC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4B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A55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2B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0EC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F91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AD8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01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Y009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DDD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便携式余氯测试仪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7F3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Pocket ColorimeterTM Ⅱ</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32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15030E268806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6C4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ADF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82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00F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CD5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5D9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371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84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BF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Y011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E83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可见分光光度计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1F8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DR3900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423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1594388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67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A3F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DA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61E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A41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A5E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8959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513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6E9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Y012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533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紫外可见分光光度计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483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DR6000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793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1602703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AAC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E1A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744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EBE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808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BEA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2004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894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39E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Y014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9B4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万分之一分析天平</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4A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CP214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34E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B517874236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B85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奥豪斯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788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F0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9A0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2D9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517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8E2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75F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CD7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Y021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224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便携式流速测量仪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EC9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FP111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A29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1429003915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91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Global Water</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898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BD9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32B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E4F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067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19D6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194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7A5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Y024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78E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红外测油仪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C55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JC-OIL-6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6F5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JC2015061914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937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青岛聚创</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8E8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A0F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750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569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496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349C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814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C9A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Y027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B46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低本底α、β放射性物质测量系统</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556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HD-2011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140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I120713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7B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北京核地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3D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A2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24E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7C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BA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B1D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0B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63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Y028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CD4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总有机碳分析仪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8EB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multi N/C 2100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471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N5-895/P</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B9C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耶拿</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BB2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00D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DAF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EEF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395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BC3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210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B1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Y029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373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离子色谱仪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B87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1.930.2300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AF9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1930200014122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3D4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瑞士万通</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36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A2B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0C5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A4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A34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39B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28C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466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Y031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538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原子吸收光谱仪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36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ICE-3500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DB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AA3500100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74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美国热电</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37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36F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C24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18E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469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6F1D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AFB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35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Y032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64E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ICP</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A2D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ICAP 7000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126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IC74DU0049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85B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美国热电</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45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C89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A0A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43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C78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37E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224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B86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Y033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98E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ICP-MS</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DBF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iCAP Q</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55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SN03628R</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CC1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美国热电</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750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6D9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C3C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8F1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D6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EF3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00D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30F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Y035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74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气相色谱仪（FID和ECD）+全自动顶空进样器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076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TRACE 1300+TRIPLUS RSH</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0D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I15001147/329130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04B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美国热电</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BDE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094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DB7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58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03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4713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BE5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09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Y036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7F3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气相色谱仪（FID和FPD）</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772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TRACE 1300 (FID+FPD)</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EC0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I15000209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9CB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美国热电</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70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38B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ADD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EBE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A84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CD8A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89B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78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Y037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5FD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高效液相色谱仪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546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Ultimate 3000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580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8102585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0F4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美国热电</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4D6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B9C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1B6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C17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959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665B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C64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8A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Y038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A12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单四级杆气质连用仪(GC-MS) +吹扫捕集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92D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TRACE 1300+ISQ LT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58B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715000898/ISQ150534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791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美国热电</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4FB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388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A89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46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6D1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FB61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F73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551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Y039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607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极谱仪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EB4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797/MVA-3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78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1797001025132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519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瑞士万通</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33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5B4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55A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F0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234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F4E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395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E27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2F5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冷原子吸收测汞仪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E62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DMA-80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EE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15041771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1E6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意大利</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FF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C0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1F1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44A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81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D384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0B9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B2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202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便携式浊度仪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C44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2100Q</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B5E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15050C040940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1A1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19A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3D0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5E4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099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C43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719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38E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AC6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8AD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双路输入多参数数字分析仪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0F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HQ40d</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28A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150500000727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03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FCA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417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1B4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A3C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3DB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5D1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EBB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B4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A99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二氧化氯比色计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7A9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Pocket ColorimeterTM Ⅱ</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CCE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13100E233219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8EF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6E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E80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1B7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8A4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ECF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E0A5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C14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0CD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C99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声级计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E93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HS5633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4C7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9015140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1C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国营四三八零厂</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EF5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911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8FF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7BF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50D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37E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87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62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894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D82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崂应2020型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64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2J04047258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82E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1C3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784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BC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48F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78F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FC9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47C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7AC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FA8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空气/智能TSP采样器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5C4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崂应2050型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839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Q31216777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D62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D3E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C3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3DD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E8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E99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23C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772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F7B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9F5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智能双路烟气采样器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867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崂应3072型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11A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H02271202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E4F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664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7B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4AA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79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7CB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7359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3FF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B41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A27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便携式气体、粉尘、烟尘采样仪综合校准装置</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AEE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崂应7040A型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384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16050109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D2C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77B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F4E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5EC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E5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130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0AE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57F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B5D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Y049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506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自动烟尘（气）测试仪（新08代）</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C87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崂应3012型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9EA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A08565800X</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31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13E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E37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75A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9CA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8B0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D2B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8C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14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CE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多功能声级计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7E1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AWA6228+型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6A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300550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EBC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杭州爱华</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75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FEA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B1D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EA0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BA3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BED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FD2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EAE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9E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声校准器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83E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AWA6221A</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DA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1005799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D8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杭州爱华</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4CB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0C1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71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4E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6DC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6242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80E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39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4AB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多功能声级计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0F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AWA6228+型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364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316532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F4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杭州爱华</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47E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C4E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901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8E7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F9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5D8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FD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449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0F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水温计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A8C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01B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234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博美玻璃仪器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A4C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DC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D49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2C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8B8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9A0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8C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E44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AF9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紫外可见分光光度计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AD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DR6000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CC4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1665027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E30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47B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760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9E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5E8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C6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1C6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B7C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25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039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空气/智能TSP采样器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ECF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崂应2050型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86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Q31419354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C13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8B1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7E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215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142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83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1DD2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D32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3EA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798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空气/智能TSP采样器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33F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崂应2050型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0D6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Q31419802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09B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F14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E9A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D8D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FB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6C9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61A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9E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44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7C8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空气/智能TSP采样器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82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崂应2050型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1B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Q31422123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8E5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89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F2C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995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45A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9D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6A0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933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A23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Y058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CCC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紫外可见分光光度计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1EF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DR6000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63C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1459987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134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7FD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CB8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80E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2B8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4E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99E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FF6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93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Y060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805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自动烟尘（气）测试仪（新08代）</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DC3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崂应3012型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95C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A08751212X</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140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4E3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FAC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A97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A92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EF1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A4A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D2F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63D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Y064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9CC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生物显微镜</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D91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CX31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DE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32400001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F15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奥林巴斯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C2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9B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97A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91D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B51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9F6B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9AC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01E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Y074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778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乌氏粘度计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251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内径0.55mm</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A0E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内径0.55mm</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A37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科鹏</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ACA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73E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1A6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805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AA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7F82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CAC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E27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Y075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231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李氏比重瓶</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234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250ml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42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250ml</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CF9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天马</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0DB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AE2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32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75E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F8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D9C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1F9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9D8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Y076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E7A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离子计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274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PXSJ-216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42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620400N0017100011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9F3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上海仪电</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A3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9F1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13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616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858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2878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97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6FE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Y080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4B8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实验室pH计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1B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LA-Ph10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30B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1615SpH0013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DEB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01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DFC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D68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69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435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3F4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B85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B9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Y083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4D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台式pH计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284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HQ411D</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662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180900005666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4E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2C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EF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689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42F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BEF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DD2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43E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3CA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Y086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16C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风速测定仪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E7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Kestrel 4500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F8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738136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4D7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Kestrel</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2C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AB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06E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78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09F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BAC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BF7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69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Y087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DCF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非甲烷总烃测定仪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85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GC-9790Ⅱ</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076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9790025482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4C2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浙江福立</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DB4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0F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FD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6F9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887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209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843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93A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583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空气/智能TSP采样器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F6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崂应2050型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CF8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Q31711229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47A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63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842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788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D1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B59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B0DC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DD4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14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75F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空气/智能TSP采样器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AB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崂应2050型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776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Q31713628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449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3E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A5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7A0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AD6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27A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76CF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E80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0C4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6A1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自动烟尘（气）测试仪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5C9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崂应3012型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B2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A08979963X</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237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CD1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881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ED6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37A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6F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628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71C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40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CD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自动烟尘（气）测试仪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61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崂应3012型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271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A08980064X</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A0B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827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316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87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BF4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C85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1AE0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89D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969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D38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空气氟化物/重金属采样器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A3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崂应2037型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B8B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3M02034272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62F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859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487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78E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704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BD7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7D7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0B5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BA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305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空气氟化物/重金属采样器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242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崂应2037型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998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3M02034400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68A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9AA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31F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B35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30F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C0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063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468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FEB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79B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空气氟化物/重金属采样器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7A2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崂应2037型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86C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3M02035344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03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64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ED5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1CB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225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6CC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D8B6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6E0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43C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BD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空气氟化物/重金属采样器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5DF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崂应2037型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A21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3M02036740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BD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FCA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374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EA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7F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F2B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0DF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477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EDB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F8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浊度计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1D5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WGZ-100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6BC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1106019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358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上海昕瑞</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552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362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D79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82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5BF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2D1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1B0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0D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Y099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DE4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自动旋光仪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C1A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WZZ-2S</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CA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CS1811-113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003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上海申光</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8A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57E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D0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424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377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67D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F5C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E2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Y100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A9F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自动凯氏定氮仪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961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K9840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EC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K4023291334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582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济南海能</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45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36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E9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13B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315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4E7C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AE6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329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Y102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D08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万分之一天平</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490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AR224CN</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BF0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8331370232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437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奥豪斯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A4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E2C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8B5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55B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46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4D61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B84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BA2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Y105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E33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台式溶解氧测定仪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587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JPSJ-605F</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4B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630600N0013070003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FE1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上海仪电</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109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1C5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4AC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92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E35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9F09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80C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6B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Y108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CC2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台式pH计(氧化还原电位计)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666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PHS-3C</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3B1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600408N0018090797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09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上海仪电</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96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D0F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4B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BED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75C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527A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2F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36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Y109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16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台式pH计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24D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PHS-3C</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AB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600408N0018090565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8C4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上海仪电</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AB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01F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1E6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8B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99E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23C6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22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FF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Y110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EA5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台式电导率仪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115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DDS-307A</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3F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610610N0018080246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2E6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上海仪电</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6EA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273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BE5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426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28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F61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1B7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D3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Y115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C3B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万分之一分析天平</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FC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EX224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B0B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B232188736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60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奥豪斯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FC4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080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4C0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F94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780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E31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B77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F20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Y119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785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水温计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E45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7AB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E94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湖北立诚</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7D7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4B9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07C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19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1CD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1373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DD2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9A8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Y120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D4A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水温计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5CC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50°C</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C2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07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湖北立诚</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5ED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AF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494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24D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049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062B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51F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678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Y126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038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环境空气采样器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534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FC8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Q08281572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77F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99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F8A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E2D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E8A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304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D42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BE2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14A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Y127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69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环境空气采样器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872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A13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Q08286300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DDD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F6D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E31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9E6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95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187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923A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832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447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Y128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2ED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环境空气采样器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88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F5A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Q08286473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8EC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1EC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7E1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7DD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9A8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34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FEF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B9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DAF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Y129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632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环境空气采样器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B81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F75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Q08286592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A2A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224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6D7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722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24A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4B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9D8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26D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57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Y130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0D6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环境空气采样器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395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CE0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Q08286768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09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B14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05E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98F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9F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C7D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4E4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B17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45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Y131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50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环境空气采样器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546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53A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Q08286657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9D7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EA0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5D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A0A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38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43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2804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9FF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817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Y132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25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阻容法烟气含湿量多功能检测器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0C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1062B</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411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3U02012228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BA7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CA1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0E6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1BB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9F2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3E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187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C62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0D3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Y133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47B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阻容法烟气含湿量多功能检测器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FD9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1062B</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A28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3U02012172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332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C48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D9D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39E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ACC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DD2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8BD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0EB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72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Y142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314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空盒气压表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61F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DYM3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A38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29957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BA8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南京祥瑞德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E17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2C2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60A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8B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30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566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13D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04E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Y143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07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空盒气压表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215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DYM3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45D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29975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F29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南京祥瑞德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C29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C32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2F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48F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3DF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BEC4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B4A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93F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Y144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8DF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智能双路烟气采样器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D6C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3072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B99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H06044096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B1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6B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B0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E07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113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BC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1A38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A1F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E1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Y145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6D6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智能双路烟气采样器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B14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3072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131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H06044384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198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651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F76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F30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79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E84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A37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F8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6DA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Y146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D33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智能双路烟气采样器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A64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3072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63B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H06046200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DDF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079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457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FE0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31D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7B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5A8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82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420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Y147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31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智能双路烟气采样器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672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3072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0A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H06046306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967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E74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CB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E39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8DE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CD5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1F16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BC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67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85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便携式浊度计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908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2100Q</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2A7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20090C087961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5D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8E5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91E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A72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F1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959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C0FE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328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4B0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84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便携式电导率仪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408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HQ14d</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435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20090041555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E49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46D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65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E94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407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096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B45F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0FF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7B5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6B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便携式氧化还原电位分析仪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EE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HQ11d</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08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200300034904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25B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8EA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D78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09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1CA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9A0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B80E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D5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C27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AC8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便携式氧化还原电位分析仪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AE8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HQ11d</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095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200200033316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E2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42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B8F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C09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65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ED3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2C1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A7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554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0BF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声级计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F7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AWA6228+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367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10328858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A2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杭州爱华</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1A0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FC5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4F7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99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B4D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44F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EA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137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EDC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声级计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2AB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AWA6228+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837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10328884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39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杭州爱华</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35F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CD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C71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D00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DA5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4719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56B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0C1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0EB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十万分之一分析天平</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19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XSR205DU</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82B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C039153988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C2B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梅特勒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336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D75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05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CC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076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00E6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29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0F2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8A2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百分之一分析天平</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652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ME2002E</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19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C044399736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1F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梅特勒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82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35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12C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C2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6F3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2ACC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7E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E3B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Y158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1C1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声校准器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248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AWA6021A</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7A2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1013388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F4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杭州爱华</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BD4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DCD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06B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5E5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D56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356D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6B8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10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Y160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86B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智能吸附管法 VOCs采样仪（3036配套）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22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3038B</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53B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3X02062084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808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487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D65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D23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6A5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68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41A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25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37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Y161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DA1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智能吸附管法 VOCs采样仪（3036配套）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C7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3038B</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43B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3X02062364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13F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03A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22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5F6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72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D4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897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B4D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8A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Y162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0F4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智能吸附管法 VOCs采样仪（3036配套）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BD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3038B</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39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3X02062400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FF4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18F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F6C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30A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F7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3E4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9D7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87D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49A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Y163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915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便携式pH计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7D1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FG2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10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B303721653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F7A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梅特勒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39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B1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63E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15A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F7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FDD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36F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96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80F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便携式pH计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43D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Orion Star A221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FB9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K18316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E5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71A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736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92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D8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BB7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6818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6B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76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22B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便携式pH计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54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Orion Star A221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181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K18317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940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5C7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AA7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FBC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F9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8E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1F76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2E0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557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4B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便携式电导率仪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88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Orion Star A222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386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K17902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FB8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684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32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9EB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087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489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2494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7AA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C47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5C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便携式电导率仪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1BD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Orion Star A222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FF0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K17915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26D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F92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84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74E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1EF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9FF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8041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5CC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D88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C0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便携式溶解氧测定仪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61D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Orion Star A223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E09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K17086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DFA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BB8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A1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87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E3B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B99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1EB8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C2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E4B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9FF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便携式溶解氧测定仪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E0D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Orion Star A223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181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K17207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220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68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E18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20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98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E2B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EA71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054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AA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8E1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便携式余氯分析仪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C0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AQ3170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666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20/56740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1E0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84F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C63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BAC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71E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183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DEE7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E9D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9F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F2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便携式余氯分析仪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A5D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AQ3170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966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20/61906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4B7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BB7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CC8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E27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E0F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1E0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2EA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C70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343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Y179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14F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便携式浊度仪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80F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AQ3010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078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3044662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98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362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5C7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E0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2FB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47D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B433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CBB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097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0B5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便携式浊度计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CE4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AQ3010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E3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3044675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FA1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赛默飞</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81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AAA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1CD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A73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37D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A33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E64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816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EFB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智能吸附管法 VOCs采样仪（3036配套）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F54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3038型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564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3X01026782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3F7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B82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DA7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B6A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7B1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FCF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F88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3A5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A27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FF6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阻容法烟气含湿量</w:t>
            </w:r>
            <w:r>
              <w:rPr>
                <w:rFonts w:hint="default" w:ascii="Times New Roman" w:hAnsi="Times New Roman" w:eastAsia="方正仿宋_GBK" w:cs="Times New Roman"/>
                <w:sz w:val="18"/>
                <w:szCs w:val="18"/>
                <w:lang w:val="en-US" w:eastAsia="zh-CN"/>
              </w:rPr>
              <w:br w:type="textWrapping"/>
            </w:r>
            <w:r>
              <w:rPr>
                <w:rFonts w:hint="default" w:ascii="Times New Roman" w:hAnsi="Times New Roman" w:eastAsia="方正仿宋_GBK" w:cs="Times New Roman"/>
                <w:sz w:val="18"/>
                <w:szCs w:val="18"/>
                <w:lang w:val="en-US" w:eastAsia="zh-CN"/>
              </w:rPr>
              <w:t>多功能检测器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3F6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1062B</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926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3U02038892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0F5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CF3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404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1EF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609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0A7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462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20F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CA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8EE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流量校准仪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7C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8040型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D6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2L02103212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EE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38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A3C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D8A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8DD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F73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DDA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5B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1DB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D8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风速风向仪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514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NK-5500LINK</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4B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2746570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CCF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美国NK</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FF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3F5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87A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398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491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81D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917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2E0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0B7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风速风向仪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5A9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NK-5500LINK</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34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2746560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7E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美国NK</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B70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3F2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2D4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FA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ACF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47C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412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1C4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B5A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风速风向仪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6EF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NK-5500LINK</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5CD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2747833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F81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美国NK</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788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B87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465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9F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D8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525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A8D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E95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DBA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原子荧光光谱仪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884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BAF-2000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6B6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2000B2201120530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13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宝德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3D6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844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E7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060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D2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2A4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4CE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574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Y189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557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台式浊度仪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C7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WZS-186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C06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670621S0022040007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9DC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雷磁</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51C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17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91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2B2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ED9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26AF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2C3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227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Y191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FB6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智能皂膜流量计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211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7030L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630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3V02007975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DF1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青岛崂应</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39F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b w:val="0"/>
                <w:bCs w:val="0"/>
                <w:sz w:val="18"/>
                <w:szCs w:val="18"/>
                <w:lang w:val="en-US"/>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C5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5A9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DF6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AAD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A58F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E8B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FE0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Y192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8E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乌氏粘度计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C9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内径0.58mm</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3E6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6B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科鹏</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454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2AA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7CC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8DA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C6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EB54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097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783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Y193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C50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实验室pH计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B5F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FE28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94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C419079667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8E1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梅特勒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547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EBC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45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217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75A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958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188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AC1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Y194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338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实验室pH计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E4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FE28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FC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C419079510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E8A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梅特勒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A77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CF3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D5C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AA3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962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139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EC6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D27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724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BOD培养箱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A36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SHP-150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9A3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H1501161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584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上海精宏</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F94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71C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AEB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B26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33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0ACF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4B4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B1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S018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689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电热恒温鼓风干燥箱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D5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DHG-9070A</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42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1502183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1A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上海精宏</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5C8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351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26C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EAD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093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6862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244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F87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S019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8C1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电热恒温鼓风干燥箱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F38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DHG-9070A</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F00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1502184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F82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上海精宏</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632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8FA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1F2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39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B6A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D68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BE6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8EF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S020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2B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马弗炉</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5D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SX2-2.5-10N</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BB4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1506061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17E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上海齐欣</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FF9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4D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53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97B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648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D6C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E05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4DC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S021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1A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马弗炉</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B2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SX2-2.5-10N</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AD7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1506062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C1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上海齐欣</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0DA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56D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C94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BCA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DB9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6088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CD6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152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S026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DE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电热恒温培养箱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477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DHP-9082B</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86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121117103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B0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51C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3B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207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071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7DB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466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AC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9BC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S027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BD4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空盒气压表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2EA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DYM3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742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17201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29F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上海隆拓</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01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1FD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A0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43E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F56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127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20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72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S031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28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风速计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F28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GM816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76C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CR2032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9A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深圳聚茂源</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F93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592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91D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E80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84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E23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C2C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5A0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S032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E61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恒温恒湿箱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57B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LHS-80HC-I</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BCD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161244789B</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A79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AE2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2CC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FC2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222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4E9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E79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5C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014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S037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151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马弗炉</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E8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SX2-12-10G</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FD3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JK1210G-021306-0006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584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济南精密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CED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68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212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9F6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E8F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570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C3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43C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S039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EAF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F3B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5ml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CFC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3902684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273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0BC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0B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78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47F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D4C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795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7FF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F95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S043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96B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1E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1ml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A89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P45241F</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37D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85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DEF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DAF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9DB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62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63A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4F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774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S045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F44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14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0.2ml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653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H32038E</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496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17C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3E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11F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B61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EE6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25A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F08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DD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S046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D6C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4F9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0.2ml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304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O26728F</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8E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D0A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504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21D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6E1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DF4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1C7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0E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632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S048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A02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9D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0.1ml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E77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Q46747E</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B41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186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1D6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FA0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6E8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D92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A07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7BB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26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S063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054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电热鼓风干燥箱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DF0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DHG-9070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4AD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46899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FD1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上海三发</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165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67E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EA5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BAF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A9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64C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830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773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S064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50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电热鼓风干燥箱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96B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DHG-9140A</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16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131126157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7CF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05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03B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D2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EC2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0AC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63F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B18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43E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S065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0EF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电热鼓风干燥箱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83C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DHG-9140A</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F8A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121119612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2F0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910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63C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BB0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DB8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5DF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B66E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E0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6E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S066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01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生化培养箱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46F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BSP-400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11E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160097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EA0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上海博讯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B1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7E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9A5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4C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AB1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388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53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E46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S067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AF2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生化培养箱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3C4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LRH-250F</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17F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131228109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89E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278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7F3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BDC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64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67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92A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0E0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127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S073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A59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马弗炉</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51E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BX-8-10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7C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BX16028-043G</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C9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上海柏欣</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FD8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7BF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28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9D3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815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301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E2B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984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S080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9E7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隔水式恒温培养箱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B35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GHP-9160N</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E72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131124847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59F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CBC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19D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958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86D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2EE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4E0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6FC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7B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S093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7E1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电热恒温水浴锅</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DA7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HWS-26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97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131023778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827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F26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F6B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3EF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6FB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9CE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652C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893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36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S098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16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64C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20ul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703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P29509E</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344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95F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DCB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D4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A79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74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C50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49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6EF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S099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95B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7FA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20ul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D42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P45072E</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BFD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544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45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08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9B3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3AF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565C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B40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7D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S110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B45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数显恒温水浴槽</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336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76-1A</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AED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XB181115-228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57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金坛市金城硕华</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77D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145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00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DD3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D4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105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98B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FF7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S122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814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数显电子恒温水浴锅</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BD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HH-8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159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1103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84B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常州国华</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0DB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868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6BD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0D0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BDD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6E0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FCF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014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S127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715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立式压力蒸汽灭菌器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252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BXM-30R</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F6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4487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75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上海博讯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AB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F68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287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A75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ACF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0157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915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51A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S129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142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数字滴定器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02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50ml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E4E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18HP2754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79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德国普兰德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609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45B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EBD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235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5F4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F2B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1BD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E3B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S150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BAD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立式压力蒸汽灭菌器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31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YXQ -50SII</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E4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20-B3241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395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上海博迅</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273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1FB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81D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42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BFD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2BB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CD8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149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D99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S151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F1C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立式压力蒸汽灭菌器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2D4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YXQ -50SII</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BAA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20-B3250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76A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上海博迅</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B7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E7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39D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E0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199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C74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46E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B80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S152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7EB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隔水式恒温培养箱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BD4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BG-80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0DA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200046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5A1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上海博迅</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835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E3B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0C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6FC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145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F68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8EB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16B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S153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52F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F43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10~100μL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99A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Q46733E</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0AA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666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1CE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E99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C95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97D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72B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2E4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69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S154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02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2ED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20~200μL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A42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026686F</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EA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AB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19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5B0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9DB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860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3103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AD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E22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S155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BF4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EF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10~100μL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294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P44166F</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0F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2BB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993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C3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74C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787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FC21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3A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0AC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S157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D8C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移液枪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373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0.5~5mL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50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H22274C</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7E7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德国艾本德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952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AD5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09C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962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58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D67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954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E15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S160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E10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数显恒温水油浴锅</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C7B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HH-WO</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A67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1312171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9B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巩义予华</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F70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17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081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37C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96E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8BCF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978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BB1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S161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6AC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恒温磁力搅拌器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7C4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HJ-3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F30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9168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4F4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国华仪器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16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F0A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FBF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E03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7BA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897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389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25F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S168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43F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立式压力蒸汽灭菌器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73B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50B</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126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180460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CA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上海三申</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4C8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B53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033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70F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96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D4A9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21A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DAE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S186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BB9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隔水式恒温箱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D2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GHP-9080N</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21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120917304YJ</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C0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D44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227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529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490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98B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FCF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8B7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159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801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S195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439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恒温恒湿称重系统</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E8E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YH-360CZ</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499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CQGY2022060502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7BA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余杭志达</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86C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217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3BA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31C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F1E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0C4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43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506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S205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15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瓶口滴定器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B57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50mL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EF1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21H29920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87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德国普兰德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720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E94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2C2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4BD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48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8D1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29A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0F9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S206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E94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瓶口滴定器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655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50mL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ACF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21L84934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C68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德国普兰德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B0E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63F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BEF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5C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2A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AE7F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A4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9F5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5F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机械式温湿度计25个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16D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D70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02C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4C6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72A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F5F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F88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83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BD4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17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857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45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玻璃液体温度计30个（0-100℃、0-50℃、0-20℃、-5-40℃）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9DE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91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D38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699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5A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7C2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26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FC9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855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7"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4E5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8B2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91C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试验筛49个（10目、12目、14目、16目、18目、20目、30目、35目、60目、80目、100目、120目、200目、250目、270目、500目、600目）</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50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AF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16B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789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A03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2C0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7F2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EC6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AF21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0C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A2E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D82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砝码5个（100g、200g)</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95B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5A5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464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696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111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649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B7E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0CF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BE6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8"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C13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004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E60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密度计8个（0.995~1.050g/cm3，1.000~1.100g/cm3，1.100~1.120g/cm3，1.2-1.3g/cm3，1.3-1.4g/cm3，1.4-1.5g/cm3，1.5-1.6g/cm3)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11D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6C5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590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D2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7B0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8B1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19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00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C704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349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31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724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电子温度计10个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32A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94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CB8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56C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FE7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530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98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E18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FE2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130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7DD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9B4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压力表5个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75C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76E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F80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15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3C4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C7A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28E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99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EEAB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FC6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169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5A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870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安全阀5个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32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48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610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65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F47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2E4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7DA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C6A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C1BD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82F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93D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CA4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水浴锅6台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43F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EC4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20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64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078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B54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CCD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9A1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B6A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C70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A28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FY-Y001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822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紫外可见分光光度计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0CA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UV-1900i</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444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A12535830534CS</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3F1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日本岛津</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475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C54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11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807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D8B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195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856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11C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FY-Y004</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15C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万分之一天平</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081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MS204TS</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37E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C124961157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BD7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梅特勒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E8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A6A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FFC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876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FF5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666E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3E4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028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FY-Y005</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4E7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百分之一天平</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B01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ME2002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B57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C142784226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3D3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梅特勒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DA5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886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97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D8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1C9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445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43E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33C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FY-Y006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182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生物显微镜</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770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BX53F2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F27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1J49166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AE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奥林巴斯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C46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2C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B9D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AF2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264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EB3F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6D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D10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FY-Y007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9C8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TOC总有机碳分析仪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C8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TOC-L CPN</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88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H54415900828 CD</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D07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日本岛津</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D85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C7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E5A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C5E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E60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BF6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9AD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B22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FY-Y008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25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红外测油仪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8F4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JLBG-121U</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43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2132121U479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ED5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吉光科技</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41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746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6B4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1AE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ADC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FDA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7FB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B5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FY-Y009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F7F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便携式pH计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492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HQ1110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1B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211791110011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38A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A70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43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2B5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3C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1C4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887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B1E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11E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FY-Y010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74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便携式电导率仪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105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HQ1140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13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213481140051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88D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CE7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CB5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B6A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6D7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13E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5A4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90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179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120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FY-Y011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C7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便携式溶解氧仪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292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HQ1130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FA5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212851130006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D6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F6C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2D6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5C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2A9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784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A7F9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6E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33E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FY-Y012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E05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便携式浊度仪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D0B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2100Q</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69F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21120C092641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234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771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8DB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C80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26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EB4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23F8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A41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781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FY-Y013</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87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便携式氧化还原电位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0F0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HQ1110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D6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213341110041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2E6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D49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D51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8EB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097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105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41A57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03C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65D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FY-Y016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41F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便携式电导率仪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62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HQ14D</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B73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210100038163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559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79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D4C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A74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7B8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B69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4EBA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ADC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327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FY-Y017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A52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便携式TDS计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E77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HQ14D</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150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210100038162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087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6CC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检定</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EA7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47F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FEC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CB1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2732A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75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2B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FY-Y018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43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便携式ORP计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371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HQ11D</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B70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201200036065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7D2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美国哈希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8FE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419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1DC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C5A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66E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5DE4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F49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FDD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FY-S016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1A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滴定器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E91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50mL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484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21C37465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F5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普兰德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955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64D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0D6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1FC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214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2A5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7D8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AAB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FY-S018</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021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滴定器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197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50mL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0C9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21C37470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4E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普兰德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DCD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614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0C0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BB3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B4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179A2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75F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187</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FD6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FY-S019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3F2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滴定器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41E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50mL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68C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21C37472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187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普兰德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766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85A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2F1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4E8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8D3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60C7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B5A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042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FY-S019</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73B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鼓风干燥箱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823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50mL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E05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210840973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E35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217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04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6F1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407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28D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7A1A9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120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189</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B6B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FY-S020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B71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箱式电阻炉</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1DD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DHG-9245A</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D6D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210731511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440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84C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AB7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CD6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88A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28A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6BCF3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4FB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190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DFD2">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FY-S022</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FF29">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BOD生化培养箱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3A6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BPC-250F</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6B5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210842733P</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3F4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6A0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F63E">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993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E03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9B6C">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7AB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C3E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191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5E1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FY-S026</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4C0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高压蒸汽灭菌锅</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ADB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LDZF-75L</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FD1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90G 200434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36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上海申安</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3FC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8A5F">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E85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A03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460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37821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0B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192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3A7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FY-S027</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07EB">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鼓风干燥箱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3EF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DHG-9070A</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B875">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181047771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B18D">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上海一恒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C08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校准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9F3A">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7EB1">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CBD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9F63">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r w14:paraId="0AA0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9CD6">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193</w:t>
            </w:r>
          </w:p>
        </w:tc>
        <w:tc>
          <w:tcPr>
            <w:tcW w:w="76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6D7F80">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总价（元）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B007">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0548">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仿宋_GBK" w:cs="Times New Roman"/>
                <w:sz w:val="18"/>
                <w:szCs w:val="18"/>
              </w:rPr>
            </w:pPr>
          </w:p>
        </w:tc>
      </w:tr>
    </w:tbl>
    <w:p w14:paraId="48C6473C">
      <w:pPr>
        <w:spacing w:line="240" w:lineRule="auto"/>
        <w:ind w:firstLine="480" w:firstLineChars="200"/>
        <w:jc w:val="left"/>
        <w:rPr>
          <w:rFonts w:hint="eastAsia" w:ascii="Times New Roman" w:hAnsi="Times New Roman" w:cs="Times New Roman"/>
          <w:sz w:val="24"/>
          <w:szCs w:val="24"/>
          <w:lang w:val="en-US" w:eastAsia="zh-CN"/>
        </w:rPr>
      </w:pPr>
    </w:p>
    <w:p w14:paraId="1A5FE8DE">
      <w:pPr>
        <w:spacing w:line="440" w:lineRule="exact"/>
        <w:ind w:firstLine="480" w:firstLineChars="200"/>
        <w:jc w:val="left"/>
        <w:rPr>
          <w:rFonts w:hint="default" w:ascii="Times New Roman" w:hAnsi="Times New Roman" w:cs="Times New Roman"/>
          <w:b/>
          <w:sz w:val="32"/>
          <w:szCs w:val="32"/>
          <w:highlight w:val="none"/>
        </w:rPr>
      </w:pPr>
      <w:r>
        <w:rPr>
          <w:rFonts w:hint="default" w:ascii="Times New Roman" w:hAnsi="Times New Roman" w:eastAsia="方正仿宋_GBK" w:cs="Times New Roman"/>
          <w:sz w:val="24"/>
          <w:szCs w:val="24"/>
          <w:lang w:val="en-US" w:eastAsia="zh-CN"/>
        </w:rPr>
        <w:t>备注：投标总价</w:t>
      </w:r>
      <w:r>
        <w:rPr>
          <w:rFonts w:ascii="Times New Roman" w:hAnsi="Times New Roman" w:eastAsia="方正仿宋_GBK" w:cs="Times New Roman"/>
          <w:sz w:val="24"/>
          <w:szCs w:val="24"/>
        </w:rPr>
        <w:t>包括但不限于</w:t>
      </w:r>
      <w:r>
        <w:rPr>
          <w:rFonts w:hint="default" w:ascii="Times New Roman" w:hAnsi="Times New Roman" w:eastAsia="方正仿宋_GBK" w:cs="Times New Roman"/>
          <w:sz w:val="24"/>
          <w:szCs w:val="24"/>
          <w:lang w:val="en-US" w:eastAsia="zh-CN"/>
        </w:rPr>
        <w:t>实验室计量检定费用包含仪器设备计量检定费和物流费，物流费包含仪器设备</w:t>
      </w:r>
      <w:r>
        <w:rPr>
          <w:rFonts w:hint="default" w:ascii="Times New Roman" w:hAnsi="Times New Roman" w:eastAsia="方正仿宋_GBK" w:cs="Times New Roman"/>
          <w:sz w:val="24"/>
          <w:szCs w:val="24"/>
        </w:rPr>
        <w:t>送检和检测后发回</w:t>
      </w:r>
      <w:r>
        <w:rPr>
          <w:rFonts w:hint="default" w:ascii="Times New Roman" w:hAnsi="Times New Roman" w:eastAsia="方正仿宋_GBK" w:cs="Times New Roman"/>
          <w:sz w:val="24"/>
          <w:szCs w:val="24"/>
          <w:lang w:eastAsia="zh-CN"/>
        </w:rPr>
        <w:t>采购人</w:t>
      </w:r>
      <w:r>
        <w:rPr>
          <w:rFonts w:hint="default" w:ascii="Times New Roman" w:hAnsi="Times New Roman" w:eastAsia="方正仿宋_GBK" w:cs="Times New Roman"/>
          <w:sz w:val="24"/>
          <w:szCs w:val="24"/>
        </w:rPr>
        <w:t>单位物流费、保险费、上下货费、搬运费等费用。现场</w:t>
      </w:r>
      <w:r>
        <w:rPr>
          <w:rFonts w:hint="default" w:ascii="Times New Roman" w:hAnsi="Times New Roman" w:eastAsia="方正仿宋_GBK" w:cs="Times New Roman"/>
          <w:sz w:val="24"/>
          <w:szCs w:val="24"/>
          <w:lang w:val="en-US" w:eastAsia="zh-CN"/>
        </w:rPr>
        <w:t>检定</w:t>
      </w:r>
      <w:r>
        <w:rPr>
          <w:rFonts w:hint="default" w:ascii="Times New Roman" w:hAnsi="Times New Roman" w:eastAsia="方正仿宋_GBK" w:cs="Times New Roman"/>
          <w:sz w:val="24"/>
          <w:szCs w:val="24"/>
        </w:rPr>
        <w:t>费</w:t>
      </w:r>
      <w:r>
        <w:rPr>
          <w:rFonts w:hint="default" w:ascii="Times New Roman" w:hAnsi="Times New Roman" w:eastAsia="方正仿宋_GBK" w:cs="Times New Roman"/>
          <w:sz w:val="24"/>
          <w:szCs w:val="24"/>
          <w:lang w:val="en-US" w:eastAsia="zh-CN"/>
        </w:rPr>
        <w:t>用</w:t>
      </w:r>
      <w:r>
        <w:rPr>
          <w:rFonts w:hint="default" w:ascii="Times New Roman" w:hAnsi="Times New Roman" w:eastAsia="方正仿宋_GBK" w:cs="Times New Roman"/>
          <w:sz w:val="24"/>
          <w:szCs w:val="24"/>
        </w:rPr>
        <w:t>包含</w:t>
      </w:r>
      <w:r>
        <w:rPr>
          <w:rFonts w:hint="default" w:ascii="Times New Roman" w:hAnsi="Times New Roman" w:eastAsia="方正仿宋_GBK" w:cs="Times New Roman"/>
          <w:sz w:val="24"/>
          <w:szCs w:val="24"/>
          <w:lang w:val="en-US" w:eastAsia="zh-CN"/>
        </w:rPr>
        <w:t>成交供应商安排</w:t>
      </w:r>
      <w:r>
        <w:rPr>
          <w:rFonts w:hint="default" w:ascii="Times New Roman" w:hAnsi="Times New Roman" w:eastAsia="方正仿宋_GBK" w:cs="Times New Roman"/>
          <w:sz w:val="24"/>
          <w:szCs w:val="24"/>
        </w:rPr>
        <w:t>2名检定人员到达</w:t>
      </w:r>
      <w:r>
        <w:rPr>
          <w:rFonts w:hint="default" w:ascii="Times New Roman" w:hAnsi="Times New Roman" w:eastAsia="方正仿宋_GBK" w:cs="Times New Roman"/>
          <w:sz w:val="24"/>
          <w:szCs w:val="24"/>
          <w:lang w:eastAsia="zh-CN"/>
        </w:rPr>
        <w:t>采购人</w:t>
      </w:r>
      <w:r>
        <w:rPr>
          <w:rFonts w:hint="default" w:ascii="Times New Roman" w:hAnsi="Times New Roman" w:eastAsia="方正仿宋_GBK" w:cs="Times New Roman"/>
          <w:sz w:val="24"/>
          <w:szCs w:val="24"/>
        </w:rPr>
        <w:t>的来回路费、住宿费、现场检测交通费和保险费等费用。</w:t>
      </w:r>
      <w:r>
        <w:rPr>
          <w:rFonts w:hint="default" w:ascii="Times New Roman" w:hAnsi="Times New Roman" w:eastAsia="方正仿宋_GBK" w:cs="Times New Roman"/>
          <w:sz w:val="24"/>
          <w:szCs w:val="24"/>
          <w:lang w:val="en-US" w:eastAsia="zh-CN"/>
        </w:rPr>
        <w:t>以及</w:t>
      </w:r>
      <w:r>
        <w:rPr>
          <w:rFonts w:hint="default" w:ascii="Times New Roman" w:hAnsi="Times New Roman" w:eastAsia="方正仿宋_GBK" w:cs="Times New Roman"/>
          <w:sz w:val="24"/>
          <w:szCs w:val="24"/>
        </w:rPr>
        <w:t>运输费、装卸费、人工费、资料费、报告费、出图费、分析费、使用培训费、管理费、组织协调、检验、验收、规费、税金</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6%</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、安全费用、专家评审费及合同明示或涉及到的所有风险、责任、义务等相关费用。</w:t>
      </w:r>
      <w:r>
        <w:rPr>
          <w:rFonts w:hint="default" w:ascii="Times New Roman" w:hAnsi="Times New Roman" w:cs="Times New Roman"/>
          <w:b/>
          <w:sz w:val="32"/>
          <w:szCs w:val="32"/>
          <w:highlight w:val="none"/>
        </w:rPr>
        <w:br w:type="page"/>
      </w:r>
    </w:p>
    <w:p w14:paraId="71D0816B">
      <w:pPr>
        <w:spacing w:line="520" w:lineRule="exact"/>
        <w:jc w:val="left"/>
        <w:rPr>
          <w:rFonts w:hint="eastAsia" w:ascii="Times New Roman" w:hAnsi="Times New Roman" w:cs="Times New Roman" w:eastAsiaTheme="minorEastAsia"/>
          <w:b/>
          <w:sz w:val="32"/>
          <w:szCs w:val="32"/>
          <w:highlight w:val="none"/>
          <w:lang w:eastAsia="zh-CN"/>
        </w:rPr>
      </w:pPr>
      <w:r>
        <w:rPr>
          <w:rFonts w:hint="default" w:ascii="Times New Roman" w:hAnsi="Times New Roman" w:cs="Times New Roman"/>
          <w:b/>
          <w:sz w:val="32"/>
          <w:szCs w:val="32"/>
          <w:highlight w:val="none"/>
        </w:rPr>
        <w:t>附件</w:t>
      </w:r>
      <w:r>
        <w:rPr>
          <w:rFonts w:hint="eastAsia" w:ascii="Times New Roman" w:hAnsi="Times New Roman" w:cs="Times New Roman"/>
          <w:b/>
          <w:sz w:val="32"/>
          <w:szCs w:val="32"/>
          <w:highlight w:val="none"/>
          <w:lang w:val="en-US" w:eastAsia="zh-CN"/>
        </w:rPr>
        <w:t>3</w:t>
      </w:r>
    </w:p>
    <w:p w14:paraId="27C2D85D">
      <w:pPr>
        <w:ind w:firstLine="0" w:firstLineChars="0"/>
        <w:jc w:val="center"/>
        <w:rPr>
          <w:rFonts w:ascii="Times New Roman" w:hAnsi="Times New Roman" w:cs="Times New Roman"/>
          <w:b/>
          <w:bCs/>
          <w:sz w:val="28"/>
          <w:szCs w:val="28"/>
          <w:highlight w:val="none"/>
        </w:rPr>
      </w:pPr>
      <w:r>
        <w:rPr>
          <w:rFonts w:ascii="Times New Roman" w:hAnsi="Times New Roman" w:cs="Times New Roman"/>
          <w:b/>
          <w:bCs/>
          <w:sz w:val="28"/>
          <w:szCs w:val="28"/>
          <w:highlight w:val="none"/>
        </w:rPr>
        <w:t>法定代表人身份证明书</w:t>
      </w:r>
    </w:p>
    <w:p w14:paraId="5617845B">
      <w:pPr>
        <w:pStyle w:val="6"/>
        <w:snapToGrid w:val="0"/>
        <w:spacing w:line="500" w:lineRule="exact"/>
        <w:ind w:firstLine="480"/>
        <w:jc w:val="center"/>
        <w:rPr>
          <w:rFonts w:ascii="Times New Roman" w:hAnsi="Times New Roman" w:cs="Times New Roman"/>
          <w:bCs/>
          <w:sz w:val="24"/>
          <w:highlight w:val="none"/>
        </w:rPr>
      </w:pPr>
    </w:p>
    <w:p w14:paraId="35297328">
      <w:pPr>
        <w:pStyle w:val="6"/>
        <w:snapToGrid w:val="0"/>
        <w:spacing w:line="480" w:lineRule="auto"/>
        <w:ind w:firstLine="480"/>
        <w:rPr>
          <w:rFonts w:ascii="Times New Roman" w:hAnsi="Times New Roman" w:cs="Times New Roman"/>
          <w:bCs/>
          <w:sz w:val="24"/>
          <w:highlight w:val="none"/>
          <w:u w:val="single"/>
        </w:rPr>
      </w:pPr>
      <w:r>
        <w:rPr>
          <w:rFonts w:ascii="Times New Roman" w:hAnsi="Times New Roman" w:cs="Times New Roman"/>
          <w:bCs/>
          <w:sz w:val="24"/>
          <w:highlight w:val="none"/>
        </w:rPr>
        <w:t>供应商名称：</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u w:val="single"/>
        </w:rPr>
        <w:fldChar w:fldCharType="begin"/>
      </w:r>
      <w:r>
        <w:rPr>
          <w:rFonts w:ascii="Times New Roman" w:hAnsi="Times New Roman" w:cs="Times New Roman"/>
          <w:bCs/>
          <w:sz w:val="24"/>
          <w:highlight w:val="none"/>
          <w:u w:val="single"/>
        </w:rPr>
        <w:instrText xml:space="preserve"> AUTOTEXT  " 空白"  \* MERGEFORMAT </w:instrText>
      </w:r>
      <w:r>
        <w:rPr>
          <w:rFonts w:ascii="Times New Roman" w:hAnsi="Times New Roman" w:cs="Times New Roman"/>
          <w:bCs/>
          <w:sz w:val="24"/>
          <w:highlight w:val="none"/>
          <w:u w:val="single"/>
        </w:rPr>
        <w:fldChar w:fldCharType="end"/>
      </w:r>
    </w:p>
    <w:p w14:paraId="25EB87EC">
      <w:pPr>
        <w:pStyle w:val="6"/>
        <w:snapToGrid w:val="0"/>
        <w:spacing w:line="480" w:lineRule="auto"/>
        <w:ind w:firstLine="480"/>
        <w:rPr>
          <w:rFonts w:ascii="Times New Roman" w:hAnsi="Times New Roman" w:cs="Times New Roman"/>
          <w:bCs/>
          <w:sz w:val="24"/>
          <w:highlight w:val="none"/>
        </w:rPr>
      </w:pPr>
      <w:r>
        <w:rPr>
          <w:rFonts w:ascii="Times New Roman" w:hAnsi="Times New Roman" w:cs="Times New Roman"/>
          <w:bCs/>
          <w:sz w:val="24"/>
          <w:highlight w:val="none"/>
        </w:rPr>
        <w:t>单位性质：</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 xml:space="preserve">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p>
    <w:p w14:paraId="420A2B7B">
      <w:pPr>
        <w:pStyle w:val="6"/>
        <w:snapToGrid w:val="0"/>
        <w:spacing w:line="480" w:lineRule="auto"/>
        <w:ind w:firstLine="480"/>
        <w:rPr>
          <w:rFonts w:ascii="Times New Roman" w:hAnsi="Times New Roman" w:cs="Times New Roman"/>
          <w:bCs/>
          <w:sz w:val="24"/>
          <w:highlight w:val="none"/>
          <w:u w:val="single"/>
        </w:rPr>
      </w:pPr>
      <w:r>
        <w:rPr>
          <w:rFonts w:ascii="Times New Roman" w:hAnsi="Times New Roman" w:cs="Times New Roman"/>
          <w:bCs/>
          <w:sz w:val="24"/>
          <w:highlight w:val="none"/>
        </w:rPr>
        <w:t>地    址：</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u w:val="single"/>
        </w:rPr>
        <w:fldChar w:fldCharType="begin"/>
      </w:r>
      <w:r>
        <w:rPr>
          <w:rFonts w:ascii="Times New Roman" w:hAnsi="Times New Roman" w:cs="Times New Roman"/>
          <w:bCs/>
          <w:sz w:val="24"/>
          <w:highlight w:val="none"/>
          <w:u w:val="single"/>
        </w:rPr>
        <w:instrText xml:space="preserve"> AUTOTEXT  " 空白"  \* MERGEFORMAT </w:instrText>
      </w:r>
      <w:r>
        <w:rPr>
          <w:rFonts w:ascii="Times New Roman" w:hAnsi="Times New Roman" w:cs="Times New Roman"/>
          <w:bCs/>
          <w:sz w:val="24"/>
          <w:highlight w:val="none"/>
          <w:u w:val="single"/>
        </w:rPr>
        <w:fldChar w:fldCharType="end"/>
      </w:r>
    </w:p>
    <w:p w14:paraId="1EE26605">
      <w:pPr>
        <w:pStyle w:val="6"/>
        <w:snapToGrid w:val="0"/>
        <w:spacing w:line="480" w:lineRule="auto"/>
        <w:ind w:firstLine="480"/>
        <w:rPr>
          <w:rFonts w:ascii="Times New Roman" w:hAnsi="Times New Roman" w:cs="Times New Roman"/>
          <w:bCs/>
          <w:sz w:val="24"/>
          <w:highlight w:val="none"/>
        </w:rPr>
      </w:pPr>
      <w:r>
        <w:rPr>
          <w:rFonts w:ascii="Times New Roman" w:hAnsi="Times New Roman" w:cs="Times New Roman"/>
          <w:bCs/>
          <w:sz w:val="24"/>
          <w:highlight w:val="none"/>
        </w:rPr>
        <w:t>成立时间：</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r>
        <w:rPr>
          <w:rFonts w:ascii="Times New Roman" w:hAnsi="Times New Roman" w:cs="Times New Roman"/>
          <w:bCs/>
          <w:sz w:val="24"/>
          <w:highlight w:val="none"/>
        </w:rPr>
        <w:t>年</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r>
        <w:rPr>
          <w:rFonts w:ascii="Times New Roman" w:hAnsi="Times New Roman" w:cs="Times New Roman"/>
          <w:bCs/>
          <w:sz w:val="24"/>
          <w:highlight w:val="none"/>
        </w:rPr>
        <w:t>日</w:t>
      </w:r>
    </w:p>
    <w:p w14:paraId="311C7AFE">
      <w:pPr>
        <w:pStyle w:val="6"/>
        <w:snapToGrid w:val="0"/>
        <w:spacing w:line="480" w:lineRule="auto"/>
        <w:ind w:firstLine="480"/>
        <w:rPr>
          <w:rFonts w:ascii="Times New Roman" w:hAnsi="Times New Roman" w:cs="Times New Roman"/>
          <w:bCs/>
          <w:sz w:val="24"/>
          <w:highlight w:val="none"/>
          <w:u w:val="single"/>
        </w:rPr>
      </w:pPr>
      <w:r>
        <w:rPr>
          <w:rFonts w:ascii="Times New Roman" w:hAnsi="Times New Roman" w:cs="Times New Roman"/>
          <w:bCs/>
          <w:sz w:val="24"/>
          <w:highlight w:val="none"/>
        </w:rPr>
        <w:t>经营期限：</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u w:val="single"/>
        </w:rPr>
        <w:fldChar w:fldCharType="begin"/>
      </w:r>
      <w:r>
        <w:rPr>
          <w:rFonts w:ascii="Times New Roman" w:hAnsi="Times New Roman" w:cs="Times New Roman"/>
          <w:bCs/>
          <w:sz w:val="24"/>
          <w:highlight w:val="none"/>
          <w:u w:val="single"/>
        </w:rPr>
        <w:instrText xml:space="preserve"> AUTOTEXT  " 空白"  \* MERGEFORMAT </w:instrText>
      </w:r>
      <w:r>
        <w:rPr>
          <w:rFonts w:ascii="Times New Roman" w:hAnsi="Times New Roman" w:cs="Times New Roman"/>
          <w:bCs/>
          <w:sz w:val="24"/>
          <w:highlight w:val="none"/>
          <w:u w:val="single"/>
        </w:rPr>
        <w:fldChar w:fldCharType="end"/>
      </w:r>
    </w:p>
    <w:p w14:paraId="11B573C7">
      <w:pPr>
        <w:pStyle w:val="6"/>
        <w:snapToGrid w:val="0"/>
        <w:spacing w:line="480" w:lineRule="auto"/>
        <w:ind w:firstLine="480"/>
        <w:rPr>
          <w:rFonts w:ascii="Times New Roman" w:hAnsi="Times New Roman" w:cs="Times New Roman"/>
          <w:bCs/>
          <w:sz w:val="24"/>
          <w:highlight w:val="none"/>
          <w:u w:val="single"/>
        </w:rPr>
      </w:pPr>
      <w:r>
        <w:rPr>
          <w:rFonts w:ascii="Times New Roman" w:hAnsi="Times New Roman" w:cs="Times New Roman"/>
          <w:bCs/>
          <w:sz w:val="24"/>
          <w:highlight w:val="none"/>
        </w:rPr>
        <w:t>姓    名：</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r>
        <w:rPr>
          <w:rFonts w:ascii="Times New Roman" w:hAnsi="Times New Roman" w:cs="Times New Roman"/>
          <w:bCs/>
          <w:sz w:val="24"/>
          <w:highlight w:val="none"/>
        </w:rPr>
        <w:t>性别：</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r>
        <w:rPr>
          <w:rFonts w:ascii="Times New Roman" w:hAnsi="Times New Roman" w:cs="Times New Roman"/>
          <w:bCs/>
          <w:sz w:val="24"/>
          <w:highlight w:val="none"/>
        </w:rPr>
        <w:t>年龄：</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u w:val="single"/>
        </w:rPr>
        <w:fldChar w:fldCharType="begin"/>
      </w:r>
      <w:r>
        <w:rPr>
          <w:rFonts w:ascii="Times New Roman" w:hAnsi="Times New Roman" w:cs="Times New Roman"/>
          <w:bCs/>
          <w:sz w:val="24"/>
          <w:highlight w:val="none"/>
          <w:u w:val="single"/>
        </w:rPr>
        <w:instrText xml:space="preserve"> AUTOTEXT  " 空白"  \* MERGEFORMAT </w:instrText>
      </w:r>
      <w:r>
        <w:rPr>
          <w:rFonts w:ascii="Times New Roman" w:hAnsi="Times New Roman" w:cs="Times New Roman"/>
          <w:bCs/>
          <w:sz w:val="24"/>
          <w:highlight w:val="none"/>
          <w:u w:val="single"/>
        </w:rPr>
        <w:fldChar w:fldCharType="end"/>
      </w:r>
    </w:p>
    <w:p w14:paraId="773BFBB9">
      <w:pPr>
        <w:pStyle w:val="6"/>
        <w:snapToGrid w:val="0"/>
        <w:spacing w:line="480" w:lineRule="auto"/>
        <w:ind w:firstLine="480"/>
        <w:rPr>
          <w:rFonts w:ascii="Times New Roman" w:hAnsi="Times New Roman" w:cs="Times New Roman"/>
          <w:bCs/>
          <w:sz w:val="24"/>
          <w:highlight w:val="none"/>
          <w:u w:val="single"/>
        </w:rPr>
      </w:pPr>
      <w:r>
        <w:rPr>
          <w:rFonts w:ascii="Times New Roman" w:hAnsi="Times New Roman" w:cs="Times New Roman"/>
          <w:bCs/>
          <w:sz w:val="24"/>
          <w:highlight w:val="none"/>
        </w:rPr>
        <w:t>职    务：</w:t>
      </w:r>
      <w:r>
        <w:rPr>
          <w:rFonts w:ascii="Times New Roman" w:hAnsi="Times New Roman" w:cs="Times New Roman"/>
          <w:bCs/>
          <w:sz w:val="24"/>
          <w:highlight w:val="none"/>
          <w:u w:val="single"/>
        </w:rPr>
        <w:t xml:space="preserve">                </w:t>
      </w:r>
    </w:p>
    <w:p w14:paraId="26D62E89">
      <w:pPr>
        <w:pStyle w:val="6"/>
        <w:snapToGrid w:val="0"/>
        <w:spacing w:line="480" w:lineRule="auto"/>
        <w:ind w:firstLine="480"/>
        <w:rPr>
          <w:rFonts w:ascii="Times New Roman" w:hAnsi="Times New Roman" w:cs="Times New Roman"/>
          <w:bCs/>
          <w:sz w:val="24"/>
          <w:highlight w:val="none"/>
        </w:rPr>
      </w:pP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r>
        <w:rPr>
          <w:rFonts w:ascii="Times New Roman" w:hAnsi="Times New Roman" w:cs="Times New Roman"/>
          <w:bCs/>
          <w:sz w:val="24"/>
          <w:highlight w:val="none"/>
        </w:rPr>
        <w:t>系：</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separate"/>
      </w:r>
      <w:r>
        <w:rPr>
          <w:rFonts w:ascii="Times New Roman" w:hAnsi="Times New Roman" w:cs="Times New Roman"/>
          <w:bCs/>
          <w:sz w:val="24"/>
          <w:highlight w:val="none"/>
        </w:rPr>
        <w:t xml:space="preserve"> (供应商单位名称)</w:t>
      </w:r>
      <w:r>
        <w:rPr>
          <w:rFonts w:ascii="Times New Roman" w:hAnsi="Times New Roman" w:cs="Times New Roman"/>
          <w:bCs/>
          <w:sz w:val="24"/>
          <w:highlight w:val="none"/>
        </w:rPr>
        <w:fldChar w:fldCharType="end"/>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r>
        <w:rPr>
          <w:rFonts w:ascii="Times New Roman" w:hAnsi="Times New Roman" w:cs="Times New Roman"/>
          <w:bCs/>
          <w:sz w:val="24"/>
          <w:highlight w:val="none"/>
        </w:rPr>
        <w:t>的法定代表人。</w:t>
      </w:r>
    </w:p>
    <w:p w14:paraId="7992BFA5">
      <w:pPr>
        <w:pStyle w:val="6"/>
        <w:snapToGrid w:val="0"/>
        <w:spacing w:line="480" w:lineRule="auto"/>
        <w:ind w:firstLine="480"/>
        <w:rPr>
          <w:rFonts w:ascii="Times New Roman" w:hAnsi="Times New Roman" w:cs="Times New Roman"/>
          <w:bCs/>
          <w:sz w:val="24"/>
          <w:highlight w:val="none"/>
        </w:rPr>
      </w:pPr>
      <w:r>
        <w:rPr>
          <w:rFonts w:ascii="Times New Roman" w:hAnsi="Times New Roman" w:cs="Times New Roman"/>
          <w:bCs/>
          <w:sz w:val="24"/>
          <w:highlight w:val="none"/>
        </w:rPr>
        <w:t>特此证明。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14:paraId="5FB5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trPr>
        <w:tc>
          <w:tcPr>
            <w:tcW w:w="9004" w:type="dxa"/>
          </w:tcPr>
          <w:p w14:paraId="06249E9C">
            <w:pPr>
              <w:pStyle w:val="6"/>
              <w:snapToGrid w:val="0"/>
              <w:spacing w:line="500" w:lineRule="exact"/>
              <w:ind w:firstLine="480"/>
              <w:rPr>
                <w:rFonts w:ascii="Times New Roman" w:hAnsi="Times New Roman" w:cs="Times New Roman"/>
                <w:bCs/>
                <w:sz w:val="24"/>
                <w:highlight w:val="none"/>
              </w:rPr>
            </w:pPr>
            <w:r>
              <w:rPr>
                <w:rFonts w:ascii="Times New Roman" w:hAnsi="Times New Roman" w:cs="Times New Roman"/>
                <w:bCs/>
                <w:sz w:val="24"/>
                <w:highlight w:val="none"/>
              </w:rPr>
              <w:t>法定代表人身份证复印件：</w:t>
            </w:r>
          </w:p>
        </w:tc>
      </w:tr>
    </w:tbl>
    <w:p w14:paraId="614E82A7">
      <w:pPr>
        <w:pStyle w:val="6"/>
        <w:snapToGrid w:val="0"/>
        <w:spacing w:line="500" w:lineRule="exact"/>
        <w:ind w:firstLine="480"/>
        <w:rPr>
          <w:rFonts w:ascii="Times New Roman" w:hAnsi="Times New Roman" w:cs="Times New Roman"/>
          <w:bCs/>
          <w:sz w:val="24"/>
          <w:highlight w:val="none"/>
        </w:rPr>
      </w:pPr>
    </w:p>
    <w:p w14:paraId="37A6E4E1">
      <w:pPr>
        <w:pStyle w:val="6"/>
        <w:snapToGrid w:val="0"/>
        <w:spacing w:line="500" w:lineRule="exact"/>
        <w:ind w:firstLine="3840" w:firstLineChars="1600"/>
        <w:rPr>
          <w:rFonts w:ascii="Times New Roman" w:hAnsi="Times New Roman" w:cs="Times New Roman"/>
          <w:bCs/>
          <w:sz w:val="24"/>
          <w:highlight w:val="none"/>
        </w:rPr>
      </w:pPr>
      <w:r>
        <w:rPr>
          <w:rFonts w:ascii="Times New Roman" w:hAnsi="Times New Roman" w:cs="Times New Roman"/>
          <w:bCs/>
          <w:sz w:val="24"/>
          <w:highlight w:val="none"/>
        </w:rPr>
        <w:t xml:space="preserve">供应商(公章)：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p>
    <w:p w14:paraId="08875260">
      <w:pPr>
        <w:pStyle w:val="6"/>
        <w:snapToGrid w:val="0"/>
        <w:spacing w:line="500" w:lineRule="exact"/>
        <w:ind w:firstLine="3840" w:firstLineChars="1600"/>
        <w:rPr>
          <w:rFonts w:ascii="Times New Roman" w:hAnsi="Times New Roman" w:cs="Times New Roman"/>
          <w:bCs/>
          <w:sz w:val="24"/>
          <w:highlight w:val="none"/>
        </w:rPr>
      </w:pPr>
    </w:p>
    <w:p w14:paraId="6CF17F24">
      <w:pPr>
        <w:pStyle w:val="6"/>
        <w:snapToGrid w:val="0"/>
        <w:spacing w:line="500" w:lineRule="exact"/>
        <w:ind w:firstLine="3840" w:firstLineChars="1600"/>
        <w:rPr>
          <w:rFonts w:ascii="Times New Roman" w:hAnsi="Times New Roman" w:cs="Times New Roman"/>
          <w:bCs/>
          <w:sz w:val="24"/>
          <w:highlight w:val="none"/>
        </w:rPr>
      </w:pPr>
      <w:r>
        <w:rPr>
          <w:rFonts w:ascii="Times New Roman" w:hAnsi="Times New Roman" w:cs="Times New Roman"/>
          <w:bCs/>
          <w:sz w:val="24"/>
          <w:highlight w:val="none"/>
        </w:rPr>
        <w:t>日   期：</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r>
        <w:rPr>
          <w:rFonts w:ascii="Times New Roman" w:hAnsi="Times New Roman" w:cs="Times New Roman"/>
          <w:bCs/>
          <w:sz w:val="24"/>
          <w:highlight w:val="none"/>
        </w:rPr>
        <w:t>年</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r>
        <w:rPr>
          <w:rFonts w:ascii="Times New Roman" w:hAnsi="Times New Roman" w:cs="Times New Roman"/>
          <w:bCs/>
          <w:sz w:val="24"/>
          <w:highlight w:val="none"/>
        </w:rPr>
        <w:t>日</w:t>
      </w:r>
    </w:p>
    <w:p w14:paraId="630927A1">
      <w:pPr>
        <w:spacing w:line="520" w:lineRule="exact"/>
        <w:jc w:val="left"/>
        <w:rPr>
          <w:rFonts w:hint="eastAsia" w:ascii="Times New Roman" w:hAnsi="Times New Roman" w:cs="Times New Roman" w:eastAsiaTheme="minorEastAsia"/>
          <w:b/>
          <w:sz w:val="32"/>
          <w:szCs w:val="32"/>
          <w:highlight w:val="none"/>
          <w:lang w:eastAsia="zh-CN"/>
        </w:rPr>
      </w:pPr>
      <w:r>
        <w:rPr>
          <w:rFonts w:ascii="Times New Roman" w:hAnsi="Times New Roman" w:cs="Times New Roman"/>
          <w:b/>
          <w:bCs/>
          <w:sz w:val="28"/>
          <w:szCs w:val="28"/>
          <w:highlight w:val="none"/>
        </w:rPr>
        <w:br w:type="page"/>
      </w:r>
      <w:r>
        <w:rPr>
          <w:rFonts w:hint="default" w:ascii="Times New Roman" w:hAnsi="Times New Roman" w:cs="Times New Roman"/>
          <w:b/>
          <w:sz w:val="32"/>
          <w:szCs w:val="32"/>
          <w:highlight w:val="none"/>
        </w:rPr>
        <w:t>附件</w:t>
      </w:r>
      <w:r>
        <w:rPr>
          <w:rFonts w:hint="eastAsia" w:ascii="Times New Roman" w:hAnsi="Times New Roman" w:cs="Times New Roman"/>
          <w:b/>
          <w:sz w:val="32"/>
          <w:szCs w:val="32"/>
          <w:highlight w:val="none"/>
          <w:lang w:val="en-US" w:eastAsia="zh-CN"/>
        </w:rPr>
        <w:t>4</w:t>
      </w:r>
    </w:p>
    <w:p w14:paraId="49D17D1B">
      <w:pPr>
        <w:pStyle w:val="6"/>
        <w:snapToGrid w:val="0"/>
        <w:spacing w:line="500" w:lineRule="exact"/>
        <w:ind w:firstLine="0" w:firstLineChars="0"/>
        <w:jc w:val="center"/>
        <w:rPr>
          <w:rFonts w:ascii="Times New Roman" w:hAnsi="Times New Roman" w:cs="Times New Roman"/>
          <w:b/>
          <w:bCs/>
          <w:sz w:val="28"/>
          <w:szCs w:val="28"/>
          <w:highlight w:val="none"/>
        </w:rPr>
      </w:pPr>
      <w:r>
        <w:rPr>
          <w:rFonts w:ascii="Times New Roman" w:hAnsi="Times New Roman" w:cs="Times New Roman"/>
          <w:b/>
          <w:bCs/>
          <w:sz w:val="28"/>
          <w:szCs w:val="28"/>
          <w:highlight w:val="none"/>
        </w:rPr>
        <w:t>授权委托书</w:t>
      </w:r>
    </w:p>
    <w:p w14:paraId="6C900DCA">
      <w:pPr>
        <w:pStyle w:val="6"/>
        <w:snapToGrid w:val="0"/>
        <w:spacing w:line="500" w:lineRule="exact"/>
        <w:ind w:firstLine="562"/>
        <w:jc w:val="center"/>
        <w:rPr>
          <w:rFonts w:ascii="Times New Roman" w:hAnsi="Times New Roman" w:cs="Times New Roman"/>
          <w:b/>
          <w:bCs/>
          <w:sz w:val="28"/>
          <w:szCs w:val="28"/>
          <w:highlight w:val="none"/>
        </w:rPr>
      </w:pPr>
    </w:p>
    <w:p w14:paraId="4FCD28CF">
      <w:pPr>
        <w:pStyle w:val="6"/>
        <w:snapToGrid w:val="0"/>
        <w:spacing w:line="480" w:lineRule="auto"/>
        <w:ind w:firstLine="700" w:firstLineChars="292"/>
        <w:rPr>
          <w:rFonts w:ascii="Times New Roman" w:hAnsi="Times New Roman" w:cs="Times New Roman"/>
          <w:bCs/>
          <w:sz w:val="24"/>
          <w:highlight w:val="none"/>
        </w:rPr>
      </w:pPr>
      <w:r>
        <w:rPr>
          <w:rFonts w:ascii="Times New Roman" w:hAnsi="Times New Roman" w:cs="Times New Roman"/>
          <w:bCs/>
          <w:sz w:val="24"/>
          <w:highlight w:val="none"/>
        </w:rPr>
        <w:t>本授权委托书声明：我</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u w:val="single"/>
        </w:rPr>
        <w:fldChar w:fldCharType="begin"/>
      </w:r>
      <w:r>
        <w:rPr>
          <w:rFonts w:ascii="Times New Roman" w:hAnsi="Times New Roman" w:cs="Times New Roman"/>
          <w:bCs/>
          <w:sz w:val="24"/>
          <w:highlight w:val="none"/>
          <w:u w:val="single"/>
        </w:rPr>
        <w:instrText xml:space="preserve"> AUTOTEXT  " 空白"  \* MERGEFORMAT </w:instrText>
      </w:r>
      <w:r>
        <w:rPr>
          <w:rFonts w:ascii="Times New Roman" w:hAnsi="Times New Roman" w:cs="Times New Roman"/>
          <w:bCs/>
          <w:sz w:val="24"/>
          <w:highlight w:val="none"/>
          <w:u w:val="single"/>
        </w:rPr>
        <w:fldChar w:fldCharType="end"/>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(姓名)系</w:t>
      </w:r>
      <w:r>
        <w:rPr>
          <w:rFonts w:ascii="Times New Roman" w:hAnsi="Times New Roman" w:cs="Times New Roman"/>
          <w:bCs/>
          <w:sz w:val="24"/>
          <w:highlight w:val="none"/>
          <w:u w:val="single"/>
        </w:rPr>
        <w:fldChar w:fldCharType="begin"/>
      </w:r>
      <w:r>
        <w:rPr>
          <w:rFonts w:ascii="Times New Roman" w:hAnsi="Times New Roman" w:cs="Times New Roman"/>
          <w:bCs/>
          <w:sz w:val="24"/>
          <w:highlight w:val="none"/>
          <w:u w:val="single"/>
        </w:rPr>
        <w:instrText xml:space="preserve"> AUTOTEXT  " 空白"  \* MERGEFORMAT </w:instrText>
      </w:r>
      <w:r>
        <w:rPr>
          <w:rFonts w:ascii="Times New Roman" w:hAnsi="Times New Roman" w:cs="Times New Roman"/>
          <w:bCs/>
          <w:sz w:val="24"/>
          <w:highlight w:val="none"/>
          <w:u w:val="single"/>
        </w:rPr>
        <w:fldChar w:fldCharType="end"/>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(供应商名称)的法定代表人，现授权委托</w:t>
      </w:r>
      <w:r>
        <w:rPr>
          <w:rFonts w:ascii="Times New Roman" w:hAnsi="Times New Roman" w:cs="Times New Roman"/>
          <w:bCs/>
          <w:sz w:val="24"/>
          <w:highlight w:val="none"/>
          <w:u w:val="single"/>
        </w:rPr>
        <w:fldChar w:fldCharType="begin"/>
      </w:r>
      <w:r>
        <w:rPr>
          <w:rFonts w:ascii="Times New Roman" w:hAnsi="Times New Roman" w:cs="Times New Roman"/>
          <w:bCs/>
          <w:sz w:val="24"/>
          <w:highlight w:val="none"/>
          <w:u w:val="single"/>
        </w:rPr>
        <w:instrText xml:space="preserve"> AUTOTEXT  " 空白"  \* MERGEFORMAT </w:instrText>
      </w:r>
      <w:r>
        <w:rPr>
          <w:rFonts w:ascii="Times New Roman" w:hAnsi="Times New Roman" w:cs="Times New Roman"/>
          <w:bCs/>
          <w:sz w:val="24"/>
          <w:highlight w:val="none"/>
          <w:u w:val="single"/>
        </w:rPr>
        <w:fldChar w:fldCharType="end"/>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(单位名称)</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r>
        <w:rPr>
          <w:rFonts w:ascii="Times New Roman" w:hAnsi="Times New Roman" w:cs="Times New Roman"/>
          <w:bCs/>
          <w:sz w:val="24"/>
          <w:highlight w:val="none"/>
        </w:rPr>
        <w:t>(姓名)为我单位的合法代理人，以本公司的名义参加</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(采购人名称)的</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r>
        <w:rPr>
          <w:rFonts w:ascii="Times New Roman" w:hAnsi="Times New Roman" w:cs="Times New Roman"/>
          <w:bCs/>
          <w:sz w:val="24"/>
          <w:highlight w:val="none"/>
        </w:rPr>
        <w:t>工程投标。代理人所签署的一切文件和处理与之有关的一切事务，我均予承认。</w:t>
      </w:r>
    </w:p>
    <w:p w14:paraId="293C82EB">
      <w:pPr>
        <w:pStyle w:val="6"/>
        <w:snapToGrid w:val="0"/>
        <w:spacing w:line="480" w:lineRule="auto"/>
        <w:ind w:firstLine="480"/>
        <w:rPr>
          <w:rFonts w:ascii="Times New Roman" w:hAnsi="Times New Roman" w:cs="Times New Roman"/>
          <w:bCs/>
          <w:sz w:val="24"/>
          <w:highlight w:val="none"/>
        </w:rPr>
      </w:pPr>
      <w:r>
        <w:rPr>
          <w:rFonts w:ascii="Times New Roman" w:hAnsi="Times New Roman" w:cs="Times New Roman"/>
          <w:bCs/>
          <w:sz w:val="24"/>
          <w:highlight w:val="none"/>
        </w:rPr>
        <w:t>委托期限：</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p>
    <w:p w14:paraId="48B0C654">
      <w:pPr>
        <w:pStyle w:val="6"/>
        <w:snapToGrid w:val="0"/>
        <w:spacing w:line="480" w:lineRule="auto"/>
        <w:ind w:firstLine="480"/>
        <w:rPr>
          <w:rFonts w:ascii="Times New Roman" w:hAnsi="Times New Roman" w:cs="Times New Roman"/>
          <w:bCs/>
          <w:sz w:val="24"/>
          <w:highlight w:val="none"/>
        </w:rPr>
      </w:pPr>
      <w:r>
        <w:rPr>
          <w:rFonts w:ascii="Times New Roman" w:hAnsi="Times New Roman" w:cs="Times New Roman"/>
          <w:bCs/>
          <w:sz w:val="24"/>
          <w:highlight w:val="none"/>
        </w:rPr>
        <w:t>代理人无转委权，特此委托。</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14:paraId="1307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trPr>
        <w:tc>
          <w:tcPr>
            <w:tcW w:w="9004" w:type="dxa"/>
          </w:tcPr>
          <w:p w14:paraId="6CFB3D7A">
            <w:pPr>
              <w:pStyle w:val="6"/>
              <w:snapToGrid w:val="0"/>
              <w:spacing w:line="360" w:lineRule="auto"/>
              <w:ind w:firstLine="480"/>
              <w:rPr>
                <w:rFonts w:ascii="Times New Roman" w:hAnsi="Times New Roman" w:cs="Times New Roman"/>
                <w:bCs/>
                <w:sz w:val="24"/>
                <w:highlight w:val="none"/>
              </w:rPr>
            </w:pPr>
            <w:r>
              <w:rPr>
                <w:rFonts w:ascii="Times New Roman" w:hAnsi="Times New Roman" w:cs="Times New Roman"/>
                <w:bCs/>
                <w:sz w:val="24"/>
                <w:highlight w:val="none"/>
              </w:rPr>
              <w:t>代理人身份证复印件：</w:t>
            </w:r>
          </w:p>
          <w:p w14:paraId="03BF4DE5">
            <w:pPr>
              <w:pStyle w:val="6"/>
              <w:snapToGrid w:val="0"/>
              <w:spacing w:line="360" w:lineRule="auto"/>
              <w:ind w:firstLine="480"/>
              <w:rPr>
                <w:rFonts w:ascii="Times New Roman" w:hAnsi="Times New Roman" w:cs="Times New Roman"/>
                <w:bCs/>
                <w:sz w:val="24"/>
                <w:highlight w:val="none"/>
              </w:rPr>
            </w:pPr>
          </w:p>
        </w:tc>
      </w:tr>
    </w:tbl>
    <w:p w14:paraId="21C81109">
      <w:pPr>
        <w:pStyle w:val="6"/>
        <w:snapToGrid w:val="0"/>
        <w:spacing w:line="360" w:lineRule="auto"/>
        <w:ind w:firstLine="480"/>
        <w:rPr>
          <w:rFonts w:ascii="Times New Roman" w:hAnsi="Times New Roman" w:cs="Times New Roman"/>
          <w:bCs/>
          <w:sz w:val="24"/>
          <w:highlight w:val="none"/>
        </w:rPr>
      </w:pPr>
    </w:p>
    <w:p w14:paraId="27715CE8">
      <w:pPr>
        <w:pStyle w:val="6"/>
        <w:tabs>
          <w:tab w:val="left" w:pos="3420"/>
        </w:tabs>
        <w:snapToGrid w:val="0"/>
        <w:spacing w:line="480" w:lineRule="auto"/>
        <w:ind w:firstLine="4320" w:firstLineChars="1800"/>
        <w:rPr>
          <w:rFonts w:ascii="Times New Roman" w:hAnsi="Times New Roman" w:cs="Times New Roman"/>
          <w:bCs/>
          <w:sz w:val="24"/>
          <w:highlight w:val="none"/>
          <w:u w:val="single"/>
        </w:rPr>
      </w:pPr>
      <w:r>
        <w:rPr>
          <w:rFonts w:ascii="Times New Roman" w:hAnsi="Times New Roman" w:cs="Times New Roman"/>
          <w:bCs/>
          <w:sz w:val="24"/>
          <w:highlight w:val="none"/>
        </w:rPr>
        <w:t>供应商(公章)：</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p>
    <w:p w14:paraId="20ABB21B">
      <w:pPr>
        <w:pStyle w:val="6"/>
        <w:tabs>
          <w:tab w:val="left" w:pos="3420"/>
        </w:tabs>
        <w:snapToGrid w:val="0"/>
        <w:spacing w:line="480" w:lineRule="auto"/>
        <w:ind w:firstLine="4320" w:firstLineChars="1800"/>
        <w:rPr>
          <w:rFonts w:ascii="Times New Roman" w:hAnsi="Times New Roman" w:cs="Times New Roman"/>
          <w:bCs/>
          <w:sz w:val="24"/>
          <w:highlight w:val="none"/>
          <w:u w:val="single"/>
        </w:rPr>
      </w:pPr>
      <w:r>
        <w:rPr>
          <w:rFonts w:ascii="Times New Roman" w:hAnsi="Times New Roman" w:cs="Times New Roman"/>
          <w:bCs/>
          <w:sz w:val="24"/>
          <w:highlight w:val="none"/>
        </w:rPr>
        <w:t>法定代表人(签字或盖章)：</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u w:val="single"/>
        </w:rPr>
        <w:fldChar w:fldCharType="begin"/>
      </w:r>
      <w:r>
        <w:rPr>
          <w:rFonts w:ascii="Times New Roman" w:hAnsi="Times New Roman" w:cs="Times New Roman"/>
          <w:bCs/>
          <w:sz w:val="24"/>
          <w:highlight w:val="none"/>
          <w:u w:val="single"/>
        </w:rPr>
        <w:instrText xml:space="preserve"> AUTOTEXT  " 空白"  \* MERGEFORMAT </w:instrText>
      </w:r>
      <w:r>
        <w:rPr>
          <w:rFonts w:ascii="Times New Roman" w:hAnsi="Times New Roman" w:cs="Times New Roman"/>
          <w:bCs/>
          <w:sz w:val="24"/>
          <w:highlight w:val="none"/>
          <w:u w:val="single"/>
        </w:rPr>
        <w:fldChar w:fldCharType="end"/>
      </w:r>
    </w:p>
    <w:p w14:paraId="1E241D3B">
      <w:pPr>
        <w:pStyle w:val="6"/>
        <w:tabs>
          <w:tab w:val="left" w:pos="3420"/>
        </w:tabs>
        <w:snapToGrid w:val="0"/>
        <w:spacing w:line="480" w:lineRule="auto"/>
        <w:ind w:firstLine="4320" w:firstLineChars="1800"/>
        <w:rPr>
          <w:rFonts w:ascii="Times New Roman" w:hAnsi="Times New Roman" w:cs="Times New Roman"/>
          <w:bCs/>
          <w:sz w:val="24"/>
          <w:highlight w:val="none"/>
          <w:u w:val="single"/>
        </w:rPr>
      </w:pPr>
      <w:r>
        <w:rPr>
          <w:rFonts w:ascii="Times New Roman" w:hAnsi="Times New Roman" w:cs="Times New Roman"/>
          <w:bCs/>
          <w:sz w:val="24"/>
          <w:highlight w:val="none"/>
        </w:rPr>
        <w:t>身份证号码：</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 xml:space="preserve">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p>
    <w:p w14:paraId="4DDC2767">
      <w:pPr>
        <w:pStyle w:val="6"/>
        <w:tabs>
          <w:tab w:val="left" w:pos="3420"/>
        </w:tabs>
        <w:snapToGrid w:val="0"/>
        <w:spacing w:line="480" w:lineRule="auto"/>
        <w:ind w:firstLine="4320" w:firstLineChars="1800"/>
        <w:rPr>
          <w:rFonts w:ascii="Times New Roman" w:hAnsi="Times New Roman" w:cs="Times New Roman"/>
          <w:bCs/>
          <w:sz w:val="24"/>
          <w:highlight w:val="none"/>
          <w:u w:val="single"/>
        </w:rPr>
      </w:pPr>
      <w:r>
        <w:rPr>
          <w:rFonts w:ascii="Times New Roman" w:hAnsi="Times New Roman" w:cs="Times New Roman"/>
          <w:bCs/>
          <w:sz w:val="24"/>
          <w:highlight w:val="none"/>
        </w:rPr>
        <w:t>委托代理人(签字)：</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p>
    <w:p w14:paraId="4AF7E055">
      <w:pPr>
        <w:pStyle w:val="6"/>
        <w:tabs>
          <w:tab w:val="left" w:pos="3420"/>
        </w:tabs>
        <w:snapToGrid w:val="0"/>
        <w:spacing w:line="480" w:lineRule="auto"/>
        <w:ind w:firstLine="4320" w:firstLineChars="1800"/>
        <w:rPr>
          <w:rFonts w:ascii="Times New Roman" w:hAnsi="Times New Roman" w:cs="Times New Roman"/>
          <w:bCs/>
          <w:sz w:val="24"/>
          <w:highlight w:val="none"/>
          <w:u w:val="single"/>
        </w:rPr>
      </w:pPr>
      <w:r>
        <w:rPr>
          <w:rFonts w:ascii="Times New Roman" w:hAnsi="Times New Roman" w:cs="Times New Roman"/>
          <w:bCs/>
          <w:sz w:val="24"/>
          <w:highlight w:val="none"/>
        </w:rPr>
        <w:t>身份证号码：</w:t>
      </w:r>
      <w:r>
        <w:rPr>
          <w:rFonts w:ascii="Times New Roman" w:hAnsi="Times New Roman" w:cs="Times New Roman"/>
          <w:bCs/>
          <w:sz w:val="24"/>
          <w:highlight w:val="none"/>
          <w:u w:val="single"/>
        </w:rPr>
        <w:t xml:space="preserve">                           </w:t>
      </w:r>
    </w:p>
    <w:p w14:paraId="11AB60BB">
      <w:pPr>
        <w:pStyle w:val="6"/>
        <w:tabs>
          <w:tab w:val="left" w:pos="3420"/>
        </w:tabs>
        <w:snapToGrid w:val="0"/>
        <w:spacing w:line="480" w:lineRule="auto"/>
        <w:ind w:firstLine="4320" w:firstLineChars="1800"/>
        <w:rPr>
          <w:rFonts w:ascii="Times New Roman" w:hAnsi="Times New Roman" w:cs="Times New Roman"/>
          <w:bCs/>
          <w:sz w:val="24"/>
          <w:highlight w:val="none"/>
          <w:u w:val="single"/>
        </w:rPr>
      </w:pPr>
      <w:r>
        <w:rPr>
          <w:rFonts w:ascii="Times New Roman" w:hAnsi="Times New Roman" w:cs="Times New Roman"/>
          <w:bCs/>
          <w:sz w:val="24"/>
          <w:highlight w:val="none"/>
        </w:rPr>
        <w:t>联系方式：</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u w:val="single"/>
        </w:rPr>
        <w:fldChar w:fldCharType="begin"/>
      </w:r>
      <w:r>
        <w:rPr>
          <w:rFonts w:ascii="Times New Roman" w:hAnsi="Times New Roman" w:cs="Times New Roman"/>
          <w:bCs/>
          <w:sz w:val="24"/>
          <w:highlight w:val="none"/>
          <w:u w:val="single"/>
        </w:rPr>
        <w:instrText xml:space="preserve"> AUTOTEXT  " 空白"  \* MERGEFORMAT </w:instrText>
      </w:r>
      <w:r>
        <w:rPr>
          <w:rFonts w:ascii="Times New Roman" w:hAnsi="Times New Roman" w:cs="Times New Roman"/>
          <w:bCs/>
          <w:sz w:val="24"/>
          <w:highlight w:val="none"/>
          <w:u w:val="single"/>
        </w:rPr>
        <w:fldChar w:fldCharType="end"/>
      </w:r>
    </w:p>
    <w:p w14:paraId="3965584C">
      <w:pPr>
        <w:pStyle w:val="6"/>
        <w:snapToGrid w:val="0"/>
        <w:spacing w:line="480" w:lineRule="auto"/>
        <w:ind w:right="1105" w:firstLine="4320" w:firstLineChars="1800"/>
        <w:rPr>
          <w:rFonts w:ascii="Times New Roman" w:hAnsi="Times New Roman" w:cs="Times New Roman"/>
          <w:bCs/>
          <w:sz w:val="24"/>
          <w:highlight w:val="none"/>
        </w:rPr>
      </w:pPr>
      <w:r>
        <w:rPr>
          <w:rFonts w:ascii="Times New Roman" w:hAnsi="Times New Roman" w:cs="Times New Roman"/>
          <w:bCs/>
          <w:sz w:val="24"/>
          <w:highlight w:val="none"/>
        </w:rPr>
        <w:t>授权日期：</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r>
        <w:rPr>
          <w:rFonts w:ascii="Times New Roman" w:hAnsi="Times New Roman" w:cs="Times New Roman"/>
          <w:bCs/>
          <w:sz w:val="24"/>
          <w:highlight w:val="none"/>
        </w:rPr>
        <w:t>年</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u w:val="single"/>
        </w:rPr>
        <w:fldChar w:fldCharType="begin"/>
      </w:r>
      <w:r>
        <w:rPr>
          <w:rFonts w:ascii="Times New Roman" w:hAnsi="Times New Roman" w:cs="Times New Roman"/>
          <w:bCs/>
          <w:sz w:val="24"/>
          <w:highlight w:val="none"/>
          <w:u w:val="single"/>
        </w:rPr>
        <w:instrText xml:space="preserve"> AUTOTEXT  " 空白"  \* MERGEFORMAT </w:instrText>
      </w:r>
      <w:r>
        <w:rPr>
          <w:rFonts w:ascii="Times New Roman" w:hAnsi="Times New Roman" w:cs="Times New Roman"/>
          <w:bCs/>
          <w:sz w:val="24"/>
          <w:highlight w:val="none"/>
          <w:u w:val="single"/>
        </w:rPr>
        <w:fldChar w:fldCharType="end"/>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t>月</w:t>
      </w:r>
      <w:r>
        <w:rPr>
          <w:rFonts w:ascii="Times New Roman" w:hAnsi="Times New Roman" w:cs="Times New Roman"/>
          <w:bCs/>
          <w:sz w:val="24"/>
          <w:highlight w:val="none"/>
          <w:u w:val="single"/>
        </w:rPr>
        <w:t xml:space="preserve">   </w:t>
      </w:r>
      <w:r>
        <w:rPr>
          <w:rFonts w:ascii="Times New Roman" w:hAnsi="Times New Roman" w:cs="Times New Roman"/>
          <w:bCs/>
          <w:sz w:val="24"/>
          <w:highlight w:val="none"/>
        </w:rPr>
        <w:fldChar w:fldCharType="begin"/>
      </w:r>
      <w:r>
        <w:rPr>
          <w:rFonts w:ascii="Times New Roman" w:hAnsi="Times New Roman" w:cs="Times New Roman"/>
          <w:bCs/>
          <w:sz w:val="24"/>
          <w:highlight w:val="none"/>
        </w:rPr>
        <w:instrText xml:space="preserve"> AUTOTEXT  " 空白"  \* MERGEFORMAT </w:instrText>
      </w:r>
      <w:r>
        <w:rPr>
          <w:rFonts w:ascii="Times New Roman" w:hAnsi="Times New Roman" w:cs="Times New Roman"/>
          <w:bCs/>
          <w:sz w:val="24"/>
          <w:highlight w:val="none"/>
        </w:rPr>
        <w:fldChar w:fldCharType="end"/>
      </w:r>
      <w:r>
        <w:rPr>
          <w:rFonts w:ascii="Times New Roman" w:hAnsi="Times New Roman" w:cs="Times New Roman"/>
          <w:bCs/>
          <w:sz w:val="24"/>
          <w:highlight w:val="none"/>
        </w:rPr>
        <w:t>日</w:t>
      </w:r>
    </w:p>
    <w:p w14:paraId="26FAAF7C">
      <w:pPr>
        <w:spacing w:line="520" w:lineRule="exact"/>
        <w:jc w:val="left"/>
        <w:rPr>
          <w:rFonts w:hint="default" w:ascii="Times New Roman" w:hAnsi="Times New Roman" w:cs="Times New Roman" w:eastAsiaTheme="minorEastAsia"/>
          <w:b/>
          <w:sz w:val="32"/>
          <w:szCs w:val="32"/>
          <w:highlight w:val="none"/>
          <w:lang w:val="en-US" w:eastAsia="zh-CN" w:bidi="ar"/>
        </w:rPr>
      </w:pPr>
      <w:r>
        <w:rPr>
          <w:rFonts w:hint="default" w:ascii="Times New Roman" w:hAnsi="Times New Roman" w:cs="Times New Roman" w:eastAsiaTheme="minorEastAsia"/>
          <w:b/>
          <w:sz w:val="32"/>
          <w:szCs w:val="32"/>
          <w:highlight w:val="none"/>
          <w:lang w:val="en-US" w:eastAsia="zh-CN" w:bidi="ar"/>
        </w:rPr>
        <w:t>附件5</w:t>
      </w:r>
    </w:p>
    <w:p w14:paraId="27954C36">
      <w:pPr>
        <w:spacing w:line="520" w:lineRule="exact"/>
        <w:jc w:val="center"/>
        <w:rPr>
          <w:rFonts w:hint="default" w:ascii="Times New Roman" w:hAnsi="Times New Roman" w:cs="Times New Roman" w:eastAsiaTheme="minorEastAsia"/>
          <w:b/>
          <w:bCs/>
          <w:kern w:val="0"/>
          <w:sz w:val="28"/>
          <w:szCs w:val="28"/>
          <w:highlight w:val="none"/>
        </w:rPr>
      </w:pPr>
      <w:r>
        <w:rPr>
          <w:rFonts w:hint="eastAsia" w:ascii="Times New Roman" w:hAnsi="Times New Roman" w:cs="Times New Roman"/>
          <w:b/>
          <w:bCs/>
          <w:kern w:val="0"/>
          <w:sz w:val="28"/>
          <w:szCs w:val="28"/>
          <w:highlight w:val="none"/>
          <w:lang w:val="en-US" w:eastAsia="zh-CN"/>
        </w:rPr>
        <w:t>附</w:t>
      </w:r>
      <w:r>
        <w:rPr>
          <w:rFonts w:hint="default" w:ascii="Times New Roman" w:hAnsi="Times New Roman" w:cs="Times New Roman" w:eastAsiaTheme="minorEastAsia"/>
          <w:b/>
          <w:bCs/>
          <w:kern w:val="0"/>
          <w:sz w:val="28"/>
          <w:szCs w:val="28"/>
          <w:highlight w:val="none"/>
        </w:rPr>
        <w:t>企业营业执照</w:t>
      </w:r>
      <w:r>
        <w:rPr>
          <w:rFonts w:hint="eastAsia" w:ascii="Times New Roman" w:hAnsi="Times New Roman" w:cs="Times New Roman"/>
          <w:b/>
          <w:bCs/>
          <w:kern w:val="0"/>
          <w:sz w:val="28"/>
          <w:szCs w:val="28"/>
          <w:highlight w:val="none"/>
          <w:lang w:val="en-US" w:eastAsia="zh-CN"/>
        </w:rPr>
        <w:t>等</w:t>
      </w:r>
      <w:r>
        <w:rPr>
          <w:rFonts w:hint="default" w:ascii="Times New Roman" w:hAnsi="Times New Roman" w:cs="Times New Roman" w:eastAsiaTheme="minorEastAsia"/>
          <w:b/>
          <w:bCs/>
          <w:kern w:val="0"/>
          <w:sz w:val="28"/>
          <w:szCs w:val="28"/>
          <w:highlight w:val="none"/>
        </w:rPr>
        <w:t>（扫描件或复印件加盖公章）</w:t>
      </w:r>
    </w:p>
    <w:p w14:paraId="6761101F">
      <w:pPr>
        <w:spacing w:line="240" w:lineRule="auto"/>
        <w:jc w:val="left"/>
        <w:rPr>
          <w:rFonts w:hint="default" w:ascii="Times New Roman" w:hAnsi="Times New Roman" w:eastAsia="仿宋_GB2312" w:cs="Times New Roman"/>
          <w:b/>
          <w:sz w:val="32"/>
          <w:szCs w:val="32"/>
          <w:lang w:bidi="ar"/>
        </w:rPr>
      </w:pPr>
      <w:r>
        <w:rPr>
          <w:rFonts w:hint="default" w:ascii="Times New Roman" w:hAnsi="Times New Roman" w:eastAsia="仿宋_GB2312" w:cs="Times New Roman"/>
          <w:b/>
          <w:sz w:val="32"/>
          <w:szCs w:val="32"/>
          <w:lang w:bidi="ar"/>
        </w:rPr>
        <w:br w:type="page"/>
      </w:r>
    </w:p>
    <w:p w14:paraId="7BBF5D17">
      <w:pPr>
        <w:spacing w:line="520" w:lineRule="exact"/>
        <w:jc w:val="left"/>
        <w:rPr>
          <w:rFonts w:ascii="Times New Roman" w:hAnsi="Times New Roman" w:eastAsia="仿宋_GB2312" w:cs="Times New Roman"/>
          <w:b/>
          <w:sz w:val="32"/>
          <w:szCs w:val="32"/>
        </w:rPr>
      </w:pPr>
      <w:r>
        <w:rPr>
          <w:rFonts w:hint="default" w:ascii="Times New Roman" w:hAnsi="Times New Roman" w:eastAsia="仿宋_GB2312" w:cs="Times New Roman"/>
          <w:b/>
          <w:sz w:val="32"/>
          <w:szCs w:val="32"/>
          <w:lang w:bidi="ar"/>
        </w:rPr>
        <w:t>合同模板</w:t>
      </w:r>
      <w:r>
        <w:rPr>
          <w:rFonts w:ascii="Times New Roman" w:hAnsi="Times New Roman" w:eastAsia="仿宋_GB2312" w:cs="Times New Roman"/>
          <w:b/>
          <w:sz w:val="32"/>
          <w:szCs w:val="32"/>
          <w:lang w:bidi="ar"/>
        </w:rPr>
        <w:t xml:space="preserve"> </w:t>
      </w:r>
    </w:p>
    <w:p w14:paraId="251D4F91">
      <w:pPr>
        <w:spacing w:line="520" w:lineRule="exact"/>
        <w:jc w:val="center"/>
        <w:rPr>
          <w:rFonts w:ascii="Times New Roman" w:hAnsi="Times New Roman" w:eastAsia="仿宋_GB2312" w:cs="Times New Roman"/>
          <w:b/>
          <w:sz w:val="52"/>
          <w:szCs w:val="52"/>
          <w:lang w:bidi="ar"/>
        </w:rPr>
      </w:pPr>
    </w:p>
    <w:p w14:paraId="70AAF811">
      <w:pPr>
        <w:autoSpaceDE w:val="0"/>
        <w:autoSpaceDN w:val="0"/>
        <w:adjustRightInd w:val="0"/>
        <w:spacing w:before="100" w:after="100" w:line="500" w:lineRule="exact"/>
        <w:ind w:left="420"/>
        <w:jc w:val="center"/>
        <w:rPr>
          <w:rFonts w:ascii="Times New Roman" w:hAnsi="Times New Roman" w:cs="Times New Roman"/>
          <w:b/>
          <w:bCs/>
          <w:sz w:val="36"/>
          <w:szCs w:val="36"/>
        </w:rPr>
      </w:pPr>
    </w:p>
    <w:p w14:paraId="695CBE79">
      <w:pPr>
        <w:widowControl/>
        <w:jc w:val="left"/>
        <w:rPr>
          <w:rFonts w:ascii="Times New Roman" w:hAnsi="Times New Roman" w:eastAsia="方正小标宋简体" w:cs="Times New Roman"/>
          <w:b/>
          <w:sz w:val="36"/>
          <w:szCs w:val="36"/>
          <w:u w:val="single"/>
        </w:rPr>
      </w:pPr>
      <w:bookmarkStart w:id="3" w:name="_Toc351203652"/>
    </w:p>
    <w:p w14:paraId="1FB86672">
      <w:pPr>
        <w:autoSpaceDE w:val="0"/>
        <w:autoSpaceDN w:val="0"/>
        <w:adjustRightInd w:val="0"/>
        <w:spacing w:before="100" w:after="100" w:line="500" w:lineRule="exact"/>
        <w:ind w:left="420"/>
        <w:jc w:val="center"/>
        <w:rPr>
          <w:rFonts w:ascii="Times New Roman" w:hAnsi="Times New Roman" w:cs="Times New Roman"/>
          <w:b/>
          <w:bCs/>
          <w:sz w:val="36"/>
          <w:szCs w:val="36"/>
        </w:rPr>
      </w:pPr>
    </w:p>
    <w:p w14:paraId="03FC5534">
      <w:pPr>
        <w:spacing w:line="480" w:lineRule="auto"/>
        <w:jc w:val="center"/>
        <w:rPr>
          <w:b/>
          <w:sz w:val="44"/>
          <w:szCs w:val="44"/>
        </w:rPr>
      </w:pPr>
      <w:r>
        <w:rPr>
          <w:rFonts w:hint="default" w:ascii="Times New Roman" w:hAnsi="Times New Roman" w:cs="Times New Roman"/>
          <w:b/>
          <w:sz w:val="44"/>
          <w:szCs w:val="44"/>
        </w:rPr>
        <w:t>202</w:t>
      </w:r>
      <w:r>
        <w:rPr>
          <w:rFonts w:hint="default" w:ascii="Times New Roman" w:hAnsi="Times New Roman" w:cs="Times New Roman"/>
          <w:b/>
          <w:sz w:val="44"/>
          <w:szCs w:val="44"/>
          <w:lang w:val="en-US" w:eastAsia="zh-CN"/>
        </w:rPr>
        <w:t>5</w:t>
      </w:r>
      <w:r>
        <w:rPr>
          <w:rFonts w:hint="eastAsia"/>
          <w:b/>
          <w:sz w:val="44"/>
          <w:szCs w:val="44"/>
        </w:rPr>
        <w:t>年江苏方洋环境监测有限公司</w:t>
      </w:r>
    </w:p>
    <w:p w14:paraId="31A1A4EE">
      <w:pPr>
        <w:spacing w:line="480" w:lineRule="auto"/>
        <w:jc w:val="center"/>
        <w:rPr>
          <w:b/>
          <w:sz w:val="44"/>
          <w:szCs w:val="44"/>
        </w:rPr>
      </w:pPr>
      <w:r>
        <w:rPr>
          <w:rFonts w:hint="eastAsia"/>
          <w:b/>
          <w:sz w:val="44"/>
          <w:szCs w:val="44"/>
        </w:rPr>
        <w:t>仪器设备计量检定项目合同</w:t>
      </w:r>
    </w:p>
    <w:p w14:paraId="65955AE0">
      <w:pPr>
        <w:spacing w:line="360" w:lineRule="auto"/>
        <w:jc w:val="center"/>
        <w:rPr>
          <w:sz w:val="28"/>
          <w:szCs w:val="28"/>
        </w:rPr>
      </w:pPr>
    </w:p>
    <w:p w14:paraId="2F558A4C">
      <w:pPr>
        <w:spacing w:line="360" w:lineRule="auto"/>
        <w:jc w:val="center"/>
        <w:rPr>
          <w:sz w:val="28"/>
          <w:szCs w:val="28"/>
        </w:rPr>
      </w:pPr>
    </w:p>
    <w:p w14:paraId="7821E170">
      <w:pPr>
        <w:spacing w:line="360" w:lineRule="auto"/>
        <w:jc w:val="center"/>
        <w:rPr>
          <w:sz w:val="28"/>
          <w:szCs w:val="28"/>
        </w:rPr>
      </w:pPr>
    </w:p>
    <w:p w14:paraId="41D73DAF">
      <w:pPr>
        <w:spacing w:line="360" w:lineRule="auto"/>
        <w:jc w:val="center"/>
        <w:rPr>
          <w:sz w:val="28"/>
          <w:szCs w:val="28"/>
        </w:rPr>
      </w:pPr>
    </w:p>
    <w:p w14:paraId="2621A75F">
      <w:pPr>
        <w:spacing w:line="360" w:lineRule="auto"/>
        <w:jc w:val="center"/>
        <w:rPr>
          <w:sz w:val="28"/>
          <w:szCs w:val="28"/>
        </w:rPr>
      </w:pPr>
    </w:p>
    <w:p w14:paraId="45D078B1">
      <w:pPr>
        <w:spacing w:line="360" w:lineRule="auto"/>
        <w:jc w:val="center"/>
        <w:rPr>
          <w:sz w:val="28"/>
          <w:szCs w:val="28"/>
        </w:rPr>
      </w:pPr>
    </w:p>
    <w:p w14:paraId="6991521C">
      <w:pPr>
        <w:spacing w:line="360" w:lineRule="auto"/>
        <w:jc w:val="center"/>
        <w:rPr>
          <w:sz w:val="28"/>
          <w:szCs w:val="28"/>
        </w:rPr>
      </w:pPr>
      <w:r>
        <w:rPr>
          <w:rFonts w:hint="eastAsia"/>
          <w:b/>
          <w:sz w:val="32"/>
          <w:szCs w:val="32"/>
        </w:rPr>
        <w:t>甲方：江苏方洋环境监测有限公司</w:t>
      </w:r>
    </w:p>
    <w:p w14:paraId="6B6BE28E">
      <w:pPr>
        <w:spacing w:line="360" w:lineRule="auto"/>
        <w:jc w:val="center"/>
        <w:rPr>
          <w:rFonts w:hint="eastAsia"/>
          <w:b/>
          <w:sz w:val="32"/>
          <w:szCs w:val="32"/>
        </w:rPr>
      </w:pPr>
    </w:p>
    <w:p w14:paraId="1EEB2A2E">
      <w:pPr>
        <w:spacing w:line="360" w:lineRule="auto"/>
        <w:ind w:firstLine="2249" w:firstLineChars="700"/>
        <w:rPr>
          <w:sz w:val="28"/>
          <w:szCs w:val="28"/>
        </w:rPr>
      </w:pPr>
      <w:r>
        <w:rPr>
          <w:rFonts w:hint="eastAsia"/>
          <w:b/>
          <w:sz w:val="32"/>
          <w:szCs w:val="32"/>
        </w:rPr>
        <w:t>乙方：</w:t>
      </w:r>
    </w:p>
    <w:p w14:paraId="5EABA031">
      <w:pPr>
        <w:spacing w:line="360" w:lineRule="auto"/>
        <w:jc w:val="center"/>
        <w:rPr>
          <w:rFonts w:hint="eastAsia"/>
          <w:b/>
          <w:sz w:val="32"/>
          <w:szCs w:val="32"/>
        </w:rPr>
      </w:pPr>
    </w:p>
    <w:p w14:paraId="3AF55208">
      <w:pPr>
        <w:spacing w:line="360" w:lineRule="auto"/>
        <w:ind w:firstLine="2249" w:firstLineChars="700"/>
        <w:jc w:val="left"/>
        <w:rPr>
          <w:b/>
          <w:sz w:val="32"/>
          <w:szCs w:val="32"/>
        </w:rPr>
      </w:pPr>
      <w:r>
        <w:rPr>
          <w:rFonts w:hint="eastAsia"/>
          <w:b/>
          <w:sz w:val="32"/>
          <w:szCs w:val="32"/>
        </w:rPr>
        <w:t>日期：二〇二</w:t>
      </w:r>
      <w:r>
        <w:rPr>
          <w:rFonts w:hint="eastAsia"/>
          <w:b/>
          <w:sz w:val="32"/>
          <w:szCs w:val="32"/>
          <w:lang w:val="en-US" w:eastAsia="zh-CN"/>
        </w:rPr>
        <w:t>五</w:t>
      </w:r>
      <w:r>
        <w:rPr>
          <w:rFonts w:hint="eastAsia"/>
          <w:b/>
          <w:sz w:val="32"/>
          <w:szCs w:val="32"/>
        </w:rPr>
        <w:t>年</w:t>
      </w:r>
      <w:r>
        <w:rPr>
          <w:rFonts w:hint="eastAsia"/>
          <w:b/>
          <w:sz w:val="32"/>
          <w:szCs w:val="32"/>
          <w:lang w:val="en-US" w:eastAsia="zh-CN"/>
        </w:rPr>
        <w:t xml:space="preserve">  </w:t>
      </w:r>
      <w:r>
        <w:rPr>
          <w:rFonts w:hint="eastAsia"/>
          <w:b/>
          <w:sz w:val="32"/>
          <w:szCs w:val="32"/>
        </w:rPr>
        <w:t>月</w:t>
      </w:r>
    </w:p>
    <w:p w14:paraId="5AB96EEC">
      <w:pPr>
        <w:spacing w:line="420" w:lineRule="exact"/>
        <w:jc w:val="center"/>
        <w:rPr>
          <w:rFonts w:hint="eastAsia" w:ascii="楷体_GB2312" w:eastAsia="楷体_GB2312"/>
          <w:bCs/>
          <w:sz w:val="36"/>
          <w:szCs w:val="32"/>
        </w:rPr>
      </w:pPr>
    </w:p>
    <w:p w14:paraId="3143C2B1">
      <w:pPr>
        <w:spacing w:line="420" w:lineRule="exact"/>
        <w:jc w:val="center"/>
        <w:rPr>
          <w:rFonts w:hint="eastAsia" w:ascii="楷体_GB2312" w:eastAsia="楷体_GB2312"/>
          <w:bCs/>
          <w:sz w:val="36"/>
          <w:szCs w:val="32"/>
        </w:rPr>
      </w:pPr>
    </w:p>
    <w:p w14:paraId="0696E010">
      <w:pPr>
        <w:spacing w:line="420" w:lineRule="exact"/>
        <w:jc w:val="center"/>
        <w:rPr>
          <w:rFonts w:hint="eastAsia" w:ascii="楷体_GB2312" w:eastAsia="楷体_GB2312"/>
          <w:bCs/>
          <w:sz w:val="36"/>
          <w:szCs w:val="32"/>
        </w:rPr>
      </w:pPr>
    </w:p>
    <w:p w14:paraId="1B40592E">
      <w:pPr>
        <w:spacing w:line="420" w:lineRule="exact"/>
        <w:rPr>
          <w:rFonts w:hint="eastAsia" w:ascii="楷体_GB2312" w:eastAsia="楷体_GB2312"/>
          <w:bCs/>
          <w:sz w:val="36"/>
          <w:szCs w:val="32"/>
        </w:rPr>
      </w:pPr>
    </w:p>
    <w:p w14:paraId="569C08B6">
      <w:pPr>
        <w:spacing w:line="420" w:lineRule="exact"/>
        <w:jc w:val="center"/>
        <w:rPr>
          <w:bCs/>
          <w:color w:val="000000"/>
          <w:sz w:val="30"/>
          <w:szCs w:val="30"/>
        </w:rPr>
        <w:sectPr>
          <w:headerReference r:id="rId9" w:type="default"/>
          <w:pgSz w:w="11906" w:h="16838"/>
          <w:pgMar w:top="1304" w:right="1361" w:bottom="1304" w:left="1361" w:header="851" w:footer="992" w:gutter="0"/>
          <w:pgNumType w:start="1"/>
          <w:cols w:space="720" w:num="1"/>
          <w:docGrid w:type="lines" w:linePitch="312" w:charSpace="0"/>
        </w:sectPr>
      </w:pPr>
    </w:p>
    <w:p w14:paraId="76BC7670">
      <w:pPr>
        <w:spacing w:line="420" w:lineRule="exact"/>
        <w:jc w:val="center"/>
        <w:rPr>
          <w:rFonts w:ascii="Times New Roman" w:hAnsi="Times New Roman" w:cs="Times New Roman"/>
          <w:bCs/>
          <w:color w:val="000000"/>
          <w:sz w:val="30"/>
          <w:szCs w:val="30"/>
        </w:rPr>
      </w:pPr>
      <w:r>
        <w:rPr>
          <w:rFonts w:hint="default" w:ascii="Times New Roman" w:hAnsi="Times New Roman" w:cs="Times New Roman"/>
          <w:bCs/>
          <w:color w:val="000000"/>
          <w:sz w:val="30"/>
          <w:szCs w:val="30"/>
        </w:rPr>
        <w:t>202</w:t>
      </w:r>
      <w:r>
        <w:rPr>
          <w:rFonts w:hint="default" w:ascii="Times New Roman" w:hAnsi="Times New Roman" w:cs="Times New Roman"/>
          <w:bCs/>
          <w:color w:val="000000"/>
          <w:sz w:val="30"/>
          <w:szCs w:val="30"/>
          <w:lang w:val="en-US" w:eastAsia="zh-CN"/>
        </w:rPr>
        <w:t>5</w:t>
      </w:r>
      <w:r>
        <w:rPr>
          <w:rFonts w:hint="default" w:ascii="Times New Roman" w:hAnsi="Times New Roman" w:cs="Times New Roman"/>
          <w:bCs/>
          <w:color w:val="000000"/>
          <w:sz w:val="30"/>
          <w:szCs w:val="30"/>
        </w:rPr>
        <w:t>年江苏方洋环境监测有限公司仪器设备计量检定项目合同</w:t>
      </w:r>
    </w:p>
    <w:p w14:paraId="4C745D15">
      <w:pPr>
        <w:spacing w:line="420" w:lineRule="exact"/>
        <w:jc w:val="center"/>
        <w:rPr>
          <w:rFonts w:ascii="Times New Roman" w:hAnsi="Times New Roman" w:cs="Times New Roman"/>
          <w:bCs/>
          <w:color w:val="000000"/>
          <w:sz w:val="30"/>
          <w:szCs w:val="30"/>
        </w:rPr>
      </w:pPr>
    </w:p>
    <w:p w14:paraId="47FC8882">
      <w:pPr>
        <w:spacing w:line="420" w:lineRule="exact"/>
        <w:rPr>
          <w:rFonts w:ascii="Times New Roman" w:hAnsi="Times New Roman" w:cs="Times New Roman"/>
          <w:bCs/>
          <w:sz w:val="24"/>
          <w:u w:val="single"/>
        </w:rPr>
      </w:pPr>
      <w:r>
        <w:rPr>
          <w:rFonts w:ascii="Times New Roman" w:hAnsi="Times New Roman" w:cs="Times New Roman"/>
          <w:bCs/>
          <w:sz w:val="24"/>
        </w:rPr>
        <w:t>甲方：</w:t>
      </w:r>
      <w:r>
        <w:rPr>
          <w:rFonts w:ascii="Times New Roman" w:hAnsi="Times New Roman" w:cs="Times New Roman"/>
          <w:bCs/>
          <w:sz w:val="24"/>
          <w:u w:val="single"/>
        </w:rPr>
        <w:t xml:space="preserve"> 江苏方洋环境监测有限公司</w:t>
      </w:r>
    </w:p>
    <w:p w14:paraId="7893AF49">
      <w:pPr>
        <w:spacing w:line="420" w:lineRule="exact"/>
        <w:rPr>
          <w:rFonts w:ascii="Times New Roman" w:hAnsi="Times New Roman" w:cs="Times New Roman"/>
          <w:bCs/>
          <w:sz w:val="24"/>
        </w:rPr>
      </w:pPr>
      <w:r>
        <w:rPr>
          <w:rFonts w:ascii="Times New Roman" w:hAnsi="Times New Roman" w:cs="Times New Roman"/>
          <w:bCs/>
          <w:color w:val="000000"/>
          <w:sz w:val="24"/>
        </w:rPr>
        <w:t>联系人：</w:t>
      </w:r>
      <w:r>
        <w:rPr>
          <w:rFonts w:hint="default" w:ascii="Times New Roman" w:hAnsi="Times New Roman" w:cs="Times New Roman"/>
          <w:bCs/>
          <w:color w:val="000000"/>
          <w:sz w:val="24"/>
        </w:rPr>
        <w:t>杨中旺</w:t>
      </w:r>
      <w:r>
        <w:rPr>
          <w:rFonts w:ascii="Times New Roman" w:hAnsi="Times New Roman" w:cs="Times New Roman"/>
          <w:bCs/>
          <w:color w:val="000000"/>
          <w:sz w:val="24"/>
        </w:rPr>
        <w:t xml:space="preserve">       联系电话：</w:t>
      </w:r>
      <w:r>
        <w:rPr>
          <w:rFonts w:hint="default" w:ascii="Times New Roman" w:hAnsi="Times New Roman" w:cs="Times New Roman"/>
          <w:bCs/>
          <w:sz w:val="24"/>
        </w:rPr>
        <w:t>18861351582</w:t>
      </w:r>
    </w:p>
    <w:p w14:paraId="52F23F73">
      <w:pPr>
        <w:spacing w:line="420" w:lineRule="exact"/>
        <w:rPr>
          <w:rFonts w:ascii="Times New Roman" w:hAnsi="Times New Roman" w:cs="Times New Roman"/>
          <w:bCs/>
          <w:sz w:val="24"/>
        </w:rPr>
      </w:pPr>
      <w:r>
        <w:rPr>
          <w:rFonts w:ascii="Times New Roman" w:hAnsi="Times New Roman" w:cs="Times New Roman"/>
          <w:bCs/>
          <w:sz w:val="24"/>
        </w:rPr>
        <w:t>乙方：</w:t>
      </w:r>
      <w:r>
        <w:rPr>
          <w:rFonts w:ascii="Times New Roman" w:hAnsi="Times New Roman" w:cs="Times New Roman"/>
          <w:bCs/>
          <w:sz w:val="24"/>
          <w:u w:val="single"/>
        </w:rPr>
        <w:t xml:space="preserve">     </w:t>
      </w:r>
    </w:p>
    <w:p w14:paraId="5D716A94">
      <w:pPr>
        <w:spacing w:line="420" w:lineRule="exact"/>
        <w:rPr>
          <w:rFonts w:ascii="Times New Roman" w:hAnsi="Times New Roman" w:cs="Times New Roman"/>
          <w:bCs/>
          <w:sz w:val="24"/>
        </w:rPr>
      </w:pPr>
      <w:r>
        <w:rPr>
          <w:rFonts w:ascii="Times New Roman" w:hAnsi="Times New Roman" w:cs="Times New Roman"/>
          <w:bCs/>
          <w:sz w:val="24"/>
        </w:rPr>
        <w:t>联系人：             联系电话：</w:t>
      </w:r>
    </w:p>
    <w:p w14:paraId="626B0BB1">
      <w:pPr>
        <w:spacing w:line="380" w:lineRule="exac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根据</w:t>
      </w:r>
      <w:r>
        <w:rPr>
          <w:rFonts w:hint="default" w:ascii="Times New Roman" w:hAnsi="Times New Roman" w:cs="Times New Roman"/>
          <w:bCs/>
          <w:color w:val="000000"/>
          <w:sz w:val="24"/>
        </w:rPr>
        <w:t>《中华人名共和国民法典》、</w:t>
      </w:r>
      <w:r>
        <w:rPr>
          <w:rFonts w:ascii="Times New Roman" w:hAnsi="Times New Roman" w:cs="Times New Roman"/>
          <w:bCs/>
          <w:color w:val="000000"/>
          <w:sz w:val="24"/>
        </w:rPr>
        <w:t>《中华人民共和国计量法》、《中华人民共和国计量法实施细则》等法律、法规的要求，甲方为质量管理体系的正常运行，保证计量器具的受检率，将需要检定/校准的计量器具委托乙方进行检定/校准。</w:t>
      </w:r>
      <w:r>
        <w:rPr>
          <w:rFonts w:ascii="Times New Roman" w:hAnsi="Times New Roman" w:cs="Times New Roman"/>
          <w:bCs/>
          <w:color w:val="000000"/>
          <w:sz w:val="24"/>
          <w:lang w:val="en-GB"/>
        </w:rPr>
        <w:t>经双方协商一致，</w:t>
      </w:r>
      <w:r>
        <w:rPr>
          <w:rFonts w:ascii="Times New Roman" w:hAnsi="Times New Roman" w:cs="Times New Roman"/>
          <w:bCs/>
          <w:color w:val="000000"/>
          <w:sz w:val="24"/>
        </w:rPr>
        <w:t>签订本合同并遵守下列条款，</w:t>
      </w:r>
      <w:r>
        <w:rPr>
          <w:rFonts w:ascii="Times New Roman" w:hAnsi="Times New Roman" w:cs="Times New Roman"/>
          <w:bCs/>
          <w:color w:val="000000"/>
          <w:sz w:val="24"/>
          <w:lang w:val="en-GB"/>
        </w:rPr>
        <w:t>以资</w:t>
      </w:r>
      <w:r>
        <w:rPr>
          <w:rFonts w:ascii="Times New Roman" w:hAnsi="Times New Roman" w:cs="Times New Roman"/>
          <w:bCs/>
          <w:color w:val="000000"/>
          <w:sz w:val="24"/>
        </w:rPr>
        <w:t>共同严格履行。</w:t>
      </w:r>
    </w:p>
    <w:p w14:paraId="68F4CA41">
      <w:pPr>
        <w:spacing w:line="440" w:lineRule="exact"/>
        <w:rPr>
          <w:rFonts w:ascii="Times New Roman" w:hAnsi="Times New Roman" w:cs="Times New Roman"/>
          <w:b/>
          <w:color w:val="000000"/>
          <w:sz w:val="24"/>
        </w:rPr>
      </w:pPr>
      <w:r>
        <w:rPr>
          <w:rFonts w:ascii="Times New Roman" w:hAnsi="Times New Roman" w:cs="Times New Roman"/>
          <w:b/>
          <w:color w:val="000000"/>
          <w:sz w:val="24"/>
        </w:rPr>
        <w:t>一、仪器设备</w:t>
      </w:r>
      <w:r>
        <w:rPr>
          <w:rFonts w:ascii="Times New Roman" w:hAnsi="Times New Roman" w:cs="Times New Roman"/>
          <w:b/>
          <w:sz w:val="24"/>
        </w:rPr>
        <w:t>名称、规格型号、单价</w:t>
      </w:r>
      <w:r>
        <w:rPr>
          <w:rFonts w:ascii="Times New Roman" w:hAnsi="Times New Roman" w:cs="Times New Roman"/>
          <w:b/>
          <w:color w:val="000000"/>
          <w:sz w:val="24"/>
        </w:rPr>
        <w:t>（详情见附表）</w:t>
      </w:r>
    </w:p>
    <w:p w14:paraId="03FDE815">
      <w:pPr>
        <w:spacing w:line="440" w:lineRule="exact"/>
        <w:rPr>
          <w:rFonts w:ascii="Times New Roman" w:hAnsi="Times New Roman" w:cs="Times New Roman"/>
          <w:b/>
          <w:color w:val="000000"/>
          <w:sz w:val="24"/>
        </w:rPr>
      </w:pPr>
      <w:r>
        <w:rPr>
          <w:rFonts w:ascii="Times New Roman" w:hAnsi="Times New Roman" w:cs="Times New Roman"/>
          <w:b/>
          <w:color w:val="000000"/>
          <w:sz w:val="24"/>
        </w:rPr>
        <w:t>二、合同金额</w:t>
      </w:r>
    </w:p>
    <w:p w14:paraId="75FBA71C">
      <w:pPr>
        <w:spacing w:line="440" w:lineRule="exact"/>
        <w:ind w:firstLine="480" w:firstLineChars="200"/>
        <w:rPr>
          <w:rFonts w:ascii="Times New Roman" w:hAnsi="Times New Roman" w:cs="Times New Roman"/>
          <w:sz w:val="24"/>
        </w:rPr>
      </w:pPr>
      <w:r>
        <w:rPr>
          <w:rFonts w:ascii="Times New Roman" w:hAnsi="Times New Roman" w:cs="Times New Roman"/>
          <w:bCs/>
          <w:color w:val="000000"/>
          <w:sz w:val="24"/>
        </w:rPr>
        <w:t>2.1</w:t>
      </w:r>
      <w:r>
        <w:rPr>
          <w:rFonts w:ascii="Times New Roman" w:hAnsi="Times New Roman" w:cs="Times New Roman"/>
          <w:sz w:val="24"/>
        </w:rPr>
        <w:t>本合同金额为（大写）：</w:t>
      </w:r>
      <w:r>
        <w:rPr>
          <w:rFonts w:ascii="Times New Roman" w:hAnsi="Times New Roman" w:cs="Times New Roman"/>
          <w:sz w:val="24"/>
          <w:u w:val="single"/>
        </w:rPr>
        <w:t xml:space="preserve">  </w:t>
      </w:r>
      <w:r>
        <w:rPr>
          <w:rFonts w:ascii="Times New Roman" w:hAnsi="Times New Roman" w:cs="Times New Roman"/>
          <w:sz w:val="24"/>
        </w:rPr>
        <w:t>元整（¥</w:t>
      </w:r>
      <w:r>
        <w:rPr>
          <w:rFonts w:ascii="Times New Roman" w:hAnsi="Times New Roman" w:cs="Times New Roman"/>
          <w:sz w:val="24"/>
          <w:u w:val="single"/>
        </w:rPr>
        <w:t xml:space="preserve">   </w:t>
      </w:r>
      <w:r>
        <w:rPr>
          <w:rFonts w:ascii="Times New Roman" w:hAnsi="Times New Roman" w:cs="Times New Roman"/>
          <w:sz w:val="24"/>
        </w:rPr>
        <w:t>元）人民币。</w:t>
      </w:r>
    </w:p>
    <w:p w14:paraId="4FFFAF32">
      <w:pPr>
        <w:spacing w:line="440" w:lineRule="exact"/>
        <w:rPr>
          <w:rFonts w:ascii="Times New Roman" w:hAnsi="Times New Roman" w:cs="Times New Roman"/>
          <w:b/>
          <w:bCs/>
          <w:sz w:val="24"/>
        </w:rPr>
      </w:pPr>
      <w:r>
        <w:rPr>
          <w:rFonts w:ascii="Times New Roman" w:hAnsi="Times New Roman" w:cs="Times New Roman"/>
          <w:b/>
          <w:bCs/>
          <w:sz w:val="24"/>
        </w:rPr>
        <w:t>三、合同款支付</w:t>
      </w:r>
    </w:p>
    <w:p w14:paraId="24A8CD84">
      <w:pPr>
        <w:spacing w:line="440" w:lineRule="exac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3.1仪器设备计量检定/校准费用最终结算以实际检定的仪器设备及数量为准（详细费用清单见附表）；</w:t>
      </w:r>
    </w:p>
    <w:p w14:paraId="278EE347">
      <w:pPr>
        <w:spacing w:line="440" w:lineRule="exac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3.2本合同</w:t>
      </w:r>
      <w:r>
        <w:rPr>
          <w:rFonts w:hint="default" w:ascii="Times New Roman" w:hAnsi="Times New Roman" w:cs="Times New Roman"/>
          <w:bCs/>
          <w:color w:val="000000"/>
          <w:sz w:val="24"/>
        </w:rPr>
        <w:t>无预付款，乙方按照规定时间完成计量检定，并出具检定校准证书后甲方一次性支付全部费用。</w:t>
      </w:r>
    </w:p>
    <w:p w14:paraId="2F9C99AE">
      <w:pPr>
        <w:spacing w:line="440" w:lineRule="exac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3.3甲方每次付款前乙方需提供等额的增值税发票（税率：</w:t>
      </w:r>
      <w:r>
        <w:rPr>
          <w:rFonts w:ascii="Times New Roman" w:hAnsi="Times New Roman" w:cs="Times New Roman"/>
          <w:bCs/>
          <w:color w:val="000000"/>
          <w:sz w:val="24"/>
          <w:u w:val="single"/>
        </w:rPr>
        <w:t xml:space="preserve"> </w:t>
      </w:r>
      <w:r>
        <w:rPr>
          <w:rFonts w:hint="default" w:ascii="Times New Roman" w:hAnsi="Times New Roman" w:cs="Times New Roman"/>
          <w:bCs/>
          <w:color w:val="000000"/>
          <w:sz w:val="24"/>
          <w:u w:val="single"/>
        </w:rPr>
        <w:t xml:space="preserve"> 6 </w:t>
      </w:r>
      <w:r>
        <w:rPr>
          <w:rFonts w:ascii="Times New Roman" w:hAnsi="Times New Roman" w:cs="Times New Roman"/>
          <w:bCs/>
          <w:color w:val="000000"/>
          <w:sz w:val="24"/>
          <w:u w:val="single"/>
        </w:rPr>
        <w:t xml:space="preserve"> </w:t>
      </w:r>
      <w:r>
        <w:rPr>
          <w:rFonts w:ascii="Times New Roman" w:hAnsi="Times New Roman" w:cs="Times New Roman"/>
          <w:bCs/>
          <w:color w:val="000000"/>
          <w:sz w:val="24"/>
        </w:rPr>
        <w:t>%），如乙方未及时提供发票，甲方有权拒绝付款，延期付款责任由乙方自行承担。因国家税制改革引发增值税税率的变化，本合同应适用调整后最新税率，合同原约定的不含税价不因税率变化而改变。</w:t>
      </w:r>
    </w:p>
    <w:p w14:paraId="2F404C11">
      <w:pPr>
        <w:spacing w:line="440" w:lineRule="exact"/>
        <w:rPr>
          <w:rFonts w:ascii="Times New Roman" w:hAnsi="Times New Roman" w:cs="Times New Roman"/>
          <w:bCs/>
          <w:color w:val="000000"/>
          <w:sz w:val="24"/>
        </w:rPr>
      </w:pPr>
      <w:r>
        <w:rPr>
          <w:rFonts w:ascii="Times New Roman" w:hAnsi="Times New Roman" w:cs="Times New Roman"/>
          <w:b/>
          <w:bCs/>
          <w:sz w:val="24"/>
        </w:rPr>
        <w:t>四、权利和义务</w:t>
      </w:r>
    </w:p>
    <w:p w14:paraId="28D0C28D">
      <w:pPr>
        <w:spacing w:line="440" w:lineRule="exac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4.1甲方有权查验乙方的检定/校准资质，必要时可索取有关资质证明的复印件。乙方有义务提供检定/校准资质证明。</w:t>
      </w:r>
    </w:p>
    <w:p w14:paraId="53C82B01">
      <w:pPr>
        <w:spacing w:line="440" w:lineRule="exact"/>
        <w:ind w:firstLine="480"/>
        <w:rPr>
          <w:rFonts w:ascii="Times New Roman" w:hAnsi="Times New Roman" w:cs="Times New Roman"/>
          <w:bCs/>
          <w:color w:val="000000"/>
          <w:sz w:val="24"/>
        </w:rPr>
      </w:pPr>
      <w:r>
        <w:rPr>
          <w:rFonts w:ascii="Times New Roman" w:hAnsi="Times New Roman" w:cs="Times New Roman"/>
          <w:bCs/>
          <w:color w:val="000000"/>
          <w:sz w:val="24"/>
        </w:rPr>
        <w:t>4.2甲方应向乙方提供需要检定、校准计量器具清单及周期检定计划。</w:t>
      </w:r>
    </w:p>
    <w:p w14:paraId="4D897FF2">
      <w:pPr>
        <w:spacing w:line="440" w:lineRule="exact"/>
        <w:ind w:firstLine="480"/>
        <w:rPr>
          <w:rFonts w:ascii="Times New Roman" w:hAnsi="Times New Roman" w:cs="Times New Roman"/>
          <w:bCs/>
          <w:color w:val="000000"/>
          <w:sz w:val="24"/>
        </w:rPr>
      </w:pPr>
      <w:r>
        <w:rPr>
          <w:rFonts w:ascii="Times New Roman" w:hAnsi="Times New Roman" w:cs="Times New Roman"/>
          <w:bCs/>
          <w:color w:val="000000"/>
          <w:sz w:val="24"/>
        </w:rPr>
        <w:t>4.3甲方需乙方提供现场检定/校准服务的，甲方应提供相应的辅助人员、设备及与检定/校准条件相符合的检定/校准场所。</w:t>
      </w:r>
    </w:p>
    <w:p w14:paraId="19A98DA2">
      <w:pPr>
        <w:spacing w:line="440" w:lineRule="exact"/>
        <w:rPr>
          <w:rFonts w:ascii="Times New Roman" w:hAnsi="Times New Roman" w:cs="Times New Roman"/>
          <w:bCs/>
          <w:color w:val="000000"/>
          <w:sz w:val="24"/>
        </w:rPr>
      </w:pPr>
      <w:r>
        <w:rPr>
          <w:rFonts w:ascii="Times New Roman" w:hAnsi="Times New Roman" w:cs="Times New Roman"/>
          <w:bCs/>
          <w:color w:val="000000"/>
          <w:sz w:val="24"/>
        </w:rPr>
        <w:t xml:space="preserve">    4.4乙方在检定/校准过程中如需要相关技术资料，甲方应予提供。乙方应为甲方保守技术和商业机密。</w:t>
      </w:r>
    </w:p>
    <w:p w14:paraId="50C3822F">
      <w:pPr>
        <w:spacing w:line="440" w:lineRule="exact"/>
        <w:ind w:firstLine="480"/>
        <w:rPr>
          <w:rFonts w:ascii="Times New Roman" w:hAnsi="Times New Roman" w:cs="Times New Roman"/>
          <w:bCs/>
          <w:color w:val="000000"/>
          <w:sz w:val="24"/>
        </w:rPr>
      </w:pPr>
      <w:r>
        <w:rPr>
          <w:rFonts w:ascii="Times New Roman" w:hAnsi="Times New Roman" w:cs="Times New Roman"/>
          <w:bCs/>
          <w:color w:val="000000"/>
          <w:sz w:val="24"/>
        </w:rPr>
        <w:t>4.5乙方在检定/校准过程中，如发现有不合格及需要修理、调试的计量器具，应及时与甲方联系，待甲方确认后方可修理、调试，相关费用另行商定。</w:t>
      </w:r>
    </w:p>
    <w:p w14:paraId="6DFD706D">
      <w:pPr>
        <w:spacing w:line="440" w:lineRule="exact"/>
        <w:rPr>
          <w:rFonts w:ascii="Times New Roman" w:hAnsi="Times New Roman" w:cs="Times New Roman"/>
          <w:sz w:val="24"/>
        </w:rPr>
      </w:pPr>
      <w:r>
        <w:rPr>
          <w:rFonts w:ascii="Times New Roman" w:hAnsi="Times New Roman" w:cs="Times New Roman"/>
          <w:bCs/>
          <w:color w:val="000000"/>
          <w:sz w:val="24"/>
        </w:rPr>
        <w:t xml:space="preserve">    4.6乙方检定/校准结束后应及时出具计量检定/校准证书或检定结果通知书。</w:t>
      </w:r>
    </w:p>
    <w:p w14:paraId="78C89AEB">
      <w:pPr>
        <w:spacing w:line="440" w:lineRule="exac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4.7甲方在合作过程中可以提出委托送检等延伸服务，乙方在不违反国家法律法规的情况下予以提供，具体费用双方补充合同商定。</w:t>
      </w:r>
    </w:p>
    <w:p w14:paraId="22CEDC8A">
      <w:pPr>
        <w:spacing w:line="440" w:lineRule="exact"/>
        <w:ind w:firstLine="480" w:firstLineChars="200"/>
        <w:rPr>
          <w:rFonts w:hint="default" w:ascii="Times New Roman" w:hAnsi="Times New Roman" w:cs="Times New Roman"/>
          <w:bCs/>
          <w:color w:val="000000"/>
          <w:sz w:val="24"/>
        </w:rPr>
      </w:pPr>
      <w:r>
        <w:rPr>
          <w:rFonts w:ascii="Times New Roman" w:hAnsi="Times New Roman" w:cs="Times New Roman"/>
          <w:bCs/>
          <w:color w:val="000000"/>
          <w:sz w:val="24"/>
        </w:rPr>
        <w:t>4.8本合同自双方签字盖章后生效，</w:t>
      </w:r>
      <w:r>
        <w:rPr>
          <w:rFonts w:hint="default" w:ascii="Times New Roman" w:hAnsi="Times New Roman" w:cs="Times New Roman"/>
          <w:bCs/>
          <w:color w:val="000000"/>
          <w:sz w:val="24"/>
        </w:rPr>
        <w:t>服务期限1年。</w:t>
      </w:r>
    </w:p>
    <w:p w14:paraId="01C0EC7E">
      <w:pPr>
        <w:spacing w:line="440" w:lineRule="exact"/>
        <w:ind w:firstLine="480" w:firstLineChars="200"/>
        <w:rPr>
          <w:rFonts w:ascii="Times New Roman" w:hAnsi="Times New Roman" w:cs="Times New Roman"/>
          <w:sz w:val="24"/>
        </w:rPr>
      </w:pPr>
      <w:r>
        <w:rPr>
          <w:rFonts w:ascii="Times New Roman" w:hAnsi="Times New Roman" w:cs="Times New Roman"/>
          <w:bCs/>
          <w:color w:val="000000"/>
          <w:sz w:val="24"/>
        </w:rPr>
        <w:t>4.9未尽事宜，经甲乙双方友好协商解决。</w:t>
      </w:r>
    </w:p>
    <w:p w14:paraId="16F27B3B">
      <w:pPr>
        <w:spacing w:line="440" w:lineRule="exact"/>
        <w:rPr>
          <w:rFonts w:ascii="Times New Roman" w:hAnsi="Times New Roman" w:cs="Times New Roman"/>
          <w:bCs/>
          <w:color w:val="000000"/>
          <w:sz w:val="24"/>
        </w:rPr>
      </w:pPr>
      <w:r>
        <w:rPr>
          <w:rFonts w:ascii="Times New Roman" w:hAnsi="Times New Roman" w:cs="Times New Roman"/>
          <w:b/>
          <w:color w:val="000000"/>
          <w:sz w:val="24"/>
        </w:rPr>
        <w:t>五、违约责任</w:t>
      </w:r>
      <w:r>
        <w:rPr>
          <w:rFonts w:ascii="Times New Roman" w:hAnsi="Times New Roman" w:cs="Times New Roman"/>
          <w:bCs/>
          <w:color w:val="000000"/>
          <w:sz w:val="24"/>
        </w:rPr>
        <w:tab/>
      </w:r>
    </w:p>
    <w:p w14:paraId="137DE729">
      <w:pPr>
        <w:spacing w:line="440" w:lineRule="exact"/>
        <w:ind w:firstLine="480" w:firstLineChars="200"/>
        <w:jc w:val="left"/>
        <w:rPr>
          <w:rFonts w:ascii="Times New Roman" w:hAnsi="Times New Roman" w:cs="Times New Roman"/>
          <w:bCs/>
          <w:sz w:val="24"/>
        </w:rPr>
      </w:pPr>
      <w:r>
        <w:rPr>
          <w:rFonts w:ascii="Times New Roman" w:hAnsi="Times New Roman" w:cs="Times New Roman"/>
          <w:bCs/>
          <w:sz w:val="24"/>
        </w:rPr>
        <w:t>5.1乙方应按国家规定和合同约定的技术规范、标准进行检定/校准，按本合同规定交付成果，并对成果质量负责，否则甲方有权拒绝支付费用。</w:t>
      </w:r>
    </w:p>
    <w:p w14:paraId="4D8E0C33">
      <w:pPr>
        <w:spacing w:line="440" w:lineRule="exact"/>
        <w:ind w:firstLine="480" w:firstLineChars="200"/>
        <w:rPr>
          <w:rFonts w:ascii="Times New Roman" w:hAnsi="Times New Roman" w:cs="Times New Roman"/>
          <w:bCs/>
          <w:sz w:val="24"/>
        </w:rPr>
      </w:pPr>
      <w:r>
        <w:rPr>
          <w:rFonts w:ascii="Times New Roman" w:hAnsi="Times New Roman" w:cs="Times New Roman"/>
          <w:bCs/>
          <w:sz w:val="24"/>
        </w:rPr>
        <w:t>5.2因乙方原因造成检定/校准时间延误，应按所延误的每一天（以自然日计算）向甲方支付合同价款1%的违约金，该项违约金总额累计不超过合同额的10%，且甲方有权在付款时直接扣除此项金额。如延误时间达到30日，则甲方有权解除合同并拒绝支付任何款项。</w:t>
      </w:r>
    </w:p>
    <w:p w14:paraId="6EFEC6DB">
      <w:pPr>
        <w:spacing w:line="440" w:lineRule="exact"/>
        <w:rPr>
          <w:rFonts w:ascii="Times New Roman" w:hAnsi="Times New Roman" w:cs="Times New Roman"/>
          <w:bCs/>
          <w:sz w:val="24"/>
        </w:rPr>
      </w:pPr>
      <w:r>
        <w:rPr>
          <w:rFonts w:ascii="Times New Roman" w:hAnsi="Times New Roman" w:cs="Times New Roman"/>
          <w:b/>
          <w:sz w:val="24"/>
        </w:rPr>
        <w:t>六、合同纠纷解决方式</w:t>
      </w:r>
    </w:p>
    <w:p w14:paraId="708EDE20">
      <w:pPr>
        <w:spacing w:line="440" w:lineRule="exact"/>
        <w:ind w:firstLine="480" w:firstLineChars="200"/>
        <w:rPr>
          <w:rFonts w:ascii="Times New Roman" w:hAnsi="Times New Roman" w:cs="Times New Roman"/>
          <w:bCs/>
          <w:sz w:val="24"/>
        </w:rPr>
      </w:pPr>
      <w:r>
        <w:rPr>
          <w:rFonts w:ascii="Times New Roman" w:hAnsi="Times New Roman" w:cs="Times New Roman"/>
          <w:bCs/>
          <w:sz w:val="24"/>
        </w:rPr>
        <w:t>甲乙双方在履行本合同过程中如若发生争议，应协商解决。协商、调解不成的，双方一致同意向甲方所在地人民法院提起诉讼。</w:t>
      </w:r>
    </w:p>
    <w:p w14:paraId="6BA45939">
      <w:pPr>
        <w:spacing w:line="440" w:lineRule="exact"/>
        <w:rPr>
          <w:rFonts w:ascii="Times New Roman" w:hAnsi="Times New Roman" w:cs="Times New Roman"/>
          <w:bCs/>
          <w:sz w:val="24"/>
        </w:rPr>
      </w:pPr>
      <w:r>
        <w:rPr>
          <w:rFonts w:ascii="Times New Roman" w:hAnsi="Times New Roman" w:cs="Times New Roman"/>
          <w:b/>
          <w:sz w:val="24"/>
        </w:rPr>
        <w:t>七、说明事项</w:t>
      </w:r>
    </w:p>
    <w:p w14:paraId="7F7551D7">
      <w:pPr>
        <w:spacing w:line="440" w:lineRule="exact"/>
        <w:ind w:firstLine="480"/>
        <w:rPr>
          <w:rFonts w:ascii="Times New Roman" w:hAnsi="Times New Roman" w:cs="Times New Roman"/>
          <w:bCs/>
          <w:sz w:val="24"/>
        </w:rPr>
      </w:pPr>
      <w:r>
        <w:rPr>
          <w:rFonts w:ascii="Times New Roman" w:hAnsi="Times New Roman" w:cs="Times New Roman"/>
          <w:bCs/>
          <w:sz w:val="24"/>
        </w:rPr>
        <w:t>7.1本合同中未尽事项。可经双方另行协商订立合同，与本合同具有同等法律效力。</w:t>
      </w:r>
    </w:p>
    <w:p w14:paraId="647A135C">
      <w:pPr>
        <w:spacing w:line="440" w:lineRule="exact"/>
        <w:ind w:firstLine="480"/>
        <w:rPr>
          <w:rFonts w:ascii="Times New Roman" w:hAnsi="Times New Roman" w:cs="Times New Roman"/>
          <w:bCs/>
          <w:sz w:val="24"/>
        </w:rPr>
      </w:pPr>
      <w:r>
        <w:rPr>
          <w:rFonts w:ascii="Times New Roman" w:hAnsi="Times New Roman" w:cs="Times New Roman"/>
          <w:bCs/>
          <w:sz w:val="24"/>
        </w:rPr>
        <w:t>7.2本合同一式</w:t>
      </w:r>
      <w:r>
        <w:rPr>
          <w:rFonts w:ascii="Times New Roman" w:hAnsi="Times New Roman" w:cs="Times New Roman"/>
          <w:bCs/>
          <w:sz w:val="24"/>
          <w:u w:val="single"/>
        </w:rPr>
        <w:t xml:space="preserve"> 捌 </w:t>
      </w:r>
      <w:r>
        <w:rPr>
          <w:rFonts w:ascii="Times New Roman" w:hAnsi="Times New Roman" w:cs="Times New Roman"/>
          <w:bCs/>
          <w:sz w:val="24"/>
        </w:rPr>
        <w:t>份，甲方执</w:t>
      </w:r>
      <w:r>
        <w:rPr>
          <w:rFonts w:ascii="Times New Roman" w:hAnsi="Times New Roman" w:cs="Times New Roman"/>
          <w:bCs/>
          <w:sz w:val="24"/>
          <w:u w:val="single"/>
        </w:rPr>
        <w:t xml:space="preserve"> 陆 </w:t>
      </w:r>
      <w:r>
        <w:rPr>
          <w:rFonts w:ascii="Times New Roman" w:hAnsi="Times New Roman" w:cs="Times New Roman"/>
          <w:bCs/>
          <w:sz w:val="24"/>
        </w:rPr>
        <w:t>分，乙方执</w:t>
      </w:r>
      <w:r>
        <w:rPr>
          <w:rFonts w:ascii="Times New Roman" w:hAnsi="Times New Roman" w:cs="Times New Roman"/>
          <w:bCs/>
          <w:sz w:val="24"/>
          <w:u w:val="single"/>
        </w:rPr>
        <w:t xml:space="preserve"> 贰 </w:t>
      </w:r>
      <w:r>
        <w:rPr>
          <w:rFonts w:ascii="Times New Roman" w:hAnsi="Times New Roman" w:cs="Times New Roman"/>
          <w:bCs/>
          <w:sz w:val="24"/>
        </w:rPr>
        <w:t>份，具有同等法律效力。</w:t>
      </w:r>
    </w:p>
    <w:p w14:paraId="5BA71FE3">
      <w:pPr>
        <w:spacing w:line="440" w:lineRule="exact"/>
        <w:ind w:firstLine="480"/>
        <w:rPr>
          <w:rFonts w:ascii="Times New Roman" w:hAnsi="Times New Roman" w:cs="Times New Roman"/>
          <w:bCs/>
          <w:sz w:val="24"/>
        </w:rPr>
      </w:pPr>
      <w:r>
        <w:rPr>
          <w:rFonts w:ascii="Times New Roman" w:hAnsi="Times New Roman" w:cs="Times New Roman"/>
          <w:bCs/>
          <w:sz w:val="24"/>
        </w:rPr>
        <w:t>7.3本合同经双方签字盖章后生效，期满前双方协商变更、续订等事宜。</w:t>
      </w:r>
    </w:p>
    <w:p w14:paraId="610C341F">
      <w:pPr>
        <w:spacing w:line="240" w:lineRule="auto"/>
        <w:ind w:firstLine="0"/>
        <w:rPr>
          <w:rFonts w:ascii="Times New Roman" w:hAnsi="Times New Roman" w:cs="Times New Roman"/>
          <w:bCs/>
          <w:sz w:val="24"/>
        </w:rPr>
      </w:pPr>
      <w:r>
        <w:rPr>
          <w:rFonts w:ascii="Times New Roman" w:hAnsi="Times New Roman" w:cs="Times New Roman"/>
          <w:bCs/>
          <w:sz w:val="24"/>
        </w:rPr>
        <w:br w:type="page"/>
      </w:r>
    </w:p>
    <w:p w14:paraId="428C8E82">
      <w:pPr>
        <w:spacing w:line="440" w:lineRule="exact"/>
        <w:ind w:firstLine="480"/>
        <w:rPr>
          <w:rFonts w:ascii="Times New Roman" w:hAnsi="Times New Roman" w:cs="Times New Roman"/>
          <w:bCs/>
          <w:sz w:val="24"/>
        </w:rPr>
      </w:pPr>
      <w:r>
        <w:rPr>
          <w:rFonts w:ascii="Times New Roman" w:hAnsi="Times New Roman" w:cs="Times New Roman"/>
          <w:bCs/>
          <w:sz w:val="24"/>
        </w:rPr>
        <w:t>（以下无正文）</w:t>
      </w:r>
    </w:p>
    <w:p w14:paraId="7427982A">
      <w:pPr>
        <w:spacing w:line="440" w:lineRule="exact"/>
        <w:rPr>
          <w:rFonts w:hint="default" w:ascii="Times New Roman" w:hAnsi="Times New Roman" w:cs="Times New Roman"/>
          <w:lang w:val="en-US" w:eastAsia="zh-CN"/>
        </w:rPr>
      </w:pPr>
      <w:r>
        <w:rPr>
          <w:rFonts w:hint="default" w:ascii="Times New Roman" w:hAnsi="Times New Roman" w:cs="Times New Roman"/>
          <w:bCs/>
          <w:sz w:val="24"/>
          <w:lang w:val="en-US" w:eastAsia="zh-CN"/>
        </w:rPr>
        <w:t>附件1：</w:t>
      </w:r>
      <w:r>
        <w:rPr>
          <w:rFonts w:hint="default" w:ascii="Times New Roman" w:hAnsi="Times New Roman" w:eastAsia="宋体" w:cs="Times New Roman"/>
          <w:bCs/>
          <w:sz w:val="24"/>
          <w:lang w:val="en-US" w:eastAsia="zh-CN"/>
        </w:rPr>
        <w:t>2025年江苏方洋环境监测有限公司仪器设备计量检定明细清单</w:t>
      </w:r>
    </w:p>
    <w:p w14:paraId="605568DC">
      <w:pPr>
        <w:spacing w:line="440" w:lineRule="exact"/>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附件2：江苏方洋集团有限公司经营性项目供应商管理办法（修订）（节选）（具体详见方洋集团物资采购平台-规章制度https://</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cg.fygroup.com</w:t>
      </w:r>
      <w:r>
        <w:rPr>
          <w:rFonts w:hint="default" w:ascii="Times New Roman" w:hAnsi="Times New Roman" w:cs="Times New Roman"/>
          <w:bCs/>
          <w:sz w:val="24"/>
          <w:lang w:val="en-US" w:eastAsia="zh-CN"/>
        </w:rPr>
        <w:t>/Rules）</w:t>
      </w:r>
    </w:p>
    <w:p w14:paraId="4AE155E8">
      <w:pPr>
        <w:spacing w:line="440" w:lineRule="exact"/>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附件3：廉政合同</w:t>
      </w:r>
    </w:p>
    <w:p w14:paraId="32B795CD">
      <w:pPr>
        <w:spacing w:line="440" w:lineRule="exact"/>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附件4：知识产权及保密条款</w:t>
      </w:r>
    </w:p>
    <w:p w14:paraId="10FE611E">
      <w:pPr>
        <w:spacing w:line="420" w:lineRule="exact"/>
        <w:rPr>
          <w:rFonts w:ascii="Times New Roman" w:hAnsi="Times New Roman" w:cs="Times New Roman"/>
          <w:bCs/>
          <w:sz w:val="24"/>
        </w:rPr>
      </w:pPr>
    </w:p>
    <w:p w14:paraId="008B6FE1">
      <w:pPr>
        <w:spacing w:line="420" w:lineRule="exact"/>
        <w:rPr>
          <w:rFonts w:ascii="Times New Roman" w:hAnsi="Times New Roman" w:cs="Times New Roman"/>
          <w:bCs/>
          <w:sz w:val="24"/>
        </w:rPr>
      </w:pPr>
    </w:p>
    <w:p w14:paraId="1EF7D338">
      <w:pPr>
        <w:spacing w:line="420" w:lineRule="exact"/>
        <w:rPr>
          <w:rFonts w:ascii="Times New Roman" w:hAnsi="Times New Roman" w:cs="Times New Roman"/>
          <w:bCs/>
          <w:sz w:val="24"/>
        </w:rPr>
      </w:pPr>
    </w:p>
    <w:p w14:paraId="6F7DE753">
      <w:pPr>
        <w:spacing w:line="420" w:lineRule="exact"/>
        <w:rPr>
          <w:rFonts w:ascii="Times New Roman" w:hAnsi="Times New Roman" w:cs="Times New Roman"/>
          <w:bCs/>
          <w:sz w:val="24"/>
        </w:rPr>
      </w:pPr>
      <w:r>
        <w:rPr>
          <w:rFonts w:ascii="Times New Roman" w:hAnsi="Times New Roman" w:cs="Times New Roman"/>
          <w:bCs/>
          <w:sz w:val="24"/>
        </w:rPr>
        <w:t>甲方（章）：江苏方洋环境监测有限公司    乙方（章）：</w:t>
      </w:r>
    </w:p>
    <w:p w14:paraId="5E3B8607">
      <w:pPr>
        <w:spacing w:line="420" w:lineRule="exact"/>
        <w:rPr>
          <w:rFonts w:ascii="Times New Roman" w:hAnsi="Times New Roman" w:cs="Times New Roman"/>
          <w:bCs/>
          <w:sz w:val="24"/>
        </w:rPr>
      </w:pPr>
      <w:r>
        <w:rPr>
          <w:rFonts w:ascii="Times New Roman" w:hAnsi="Times New Roman" w:cs="Times New Roman"/>
          <w:bCs/>
          <w:sz w:val="24"/>
        </w:rPr>
        <w:t>单位地址：连云港市徐圩新区港前大道      单位地址：</w:t>
      </w:r>
    </w:p>
    <w:p w14:paraId="692E2919">
      <w:pPr>
        <w:spacing w:line="420" w:lineRule="exact"/>
        <w:ind w:firstLine="1200" w:firstLineChars="500"/>
        <w:rPr>
          <w:rFonts w:ascii="Times New Roman" w:hAnsi="Times New Roman" w:cs="Times New Roman"/>
          <w:bCs/>
          <w:sz w:val="24"/>
        </w:rPr>
      </w:pPr>
      <w:r>
        <w:rPr>
          <w:rFonts w:ascii="Times New Roman" w:hAnsi="Times New Roman" w:cs="Times New Roman"/>
          <w:bCs/>
          <w:sz w:val="24"/>
        </w:rPr>
        <w:t xml:space="preserve">洁净技术中心三号厂房2楼   </w:t>
      </w:r>
    </w:p>
    <w:p w14:paraId="7A8097FC">
      <w:pPr>
        <w:spacing w:line="420" w:lineRule="exact"/>
        <w:ind w:firstLine="352" w:firstLineChars="147"/>
        <w:rPr>
          <w:rFonts w:ascii="Times New Roman" w:hAnsi="Times New Roman" w:cs="Times New Roman"/>
          <w:bCs/>
          <w:sz w:val="24"/>
        </w:rPr>
      </w:pPr>
    </w:p>
    <w:p w14:paraId="2BDEEA6B">
      <w:pPr>
        <w:spacing w:line="420" w:lineRule="exact"/>
        <w:rPr>
          <w:rFonts w:ascii="Times New Roman" w:hAnsi="Times New Roman" w:cs="Times New Roman"/>
          <w:bCs/>
          <w:sz w:val="24"/>
        </w:rPr>
      </w:pPr>
      <w:r>
        <w:rPr>
          <w:rFonts w:ascii="Times New Roman" w:hAnsi="Times New Roman" w:cs="Times New Roman"/>
          <w:bCs/>
          <w:sz w:val="24"/>
        </w:rPr>
        <w:t>法定代表人或委托代理人：                 法定代表人或委托代理人：</w:t>
      </w:r>
    </w:p>
    <w:p w14:paraId="1C619C32">
      <w:pPr>
        <w:spacing w:line="420" w:lineRule="exact"/>
        <w:rPr>
          <w:rFonts w:ascii="Times New Roman" w:hAnsi="Times New Roman" w:cs="Times New Roman"/>
          <w:bCs/>
          <w:sz w:val="24"/>
        </w:rPr>
      </w:pPr>
    </w:p>
    <w:p w14:paraId="6F82DE82">
      <w:pPr>
        <w:spacing w:line="420" w:lineRule="exact"/>
        <w:rPr>
          <w:rFonts w:ascii="Times New Roman" w:hAnsi="Times New Roman" w:cs="Times New Roman"/>
          <w:bCs/>
          <w:sz w:val="24"/>
        </w:rPr>
      </w:pPr>
      <w:r>
        <w:rPr>
          <w:rFonts w:ascii="Times New Roman" w:hAnsi="Times New Roman" w:cs="Times New Roman"/>
          <w:bCs/>
          <w:sz w:val="24"/>
        </w:rPr>
        <w:t>开户行：中国建设银行连云港徐圩支行       开户行：</w:t>
      </w:r>
    </w:p>
    <w:p w14:paraId="34228DCB">
      <w:pPr>
        <w:spacing w:line="420" w:lineRule="exact"/>
        <w:rPr>
          <w:rFonts w:ascii="Times New Roman" w:hAnsi="Times New Roman" w:cs="Times New Roman"/>
          <w:bCs/>
          <w:sz w:val="24"/>
        </w:rPr>
      </w:pPr>
      <w:r>
        <w:rPr>
          <w:rFonts w:ascii="Times New Roman" w:hAnsi="Times New Roman" w:cs="Times New Roman"/>
          <w:bCs/>
          <w:sz w:val="24"/>
        </w:rPr>
        <w:t>账号：32050110472800000022               账号：</w:t>
      </w:r>
    </w:p>
    <w:p w14:paraId="08DAB591">
      <w:pPr>
        <w:spacing w:line="420" w:lineRule="exact"/>
        <w:rPr>
          <w:rFonts w:ascii="Times New Roman" w:hAnsi="Times New Roman" w:cs="Times New Roman"/>
          <w:bCs/>
          <w:sz w:val="24"/>
        </w:rPr>
      </w:pPr>
      <w:r>
        <w:rPr>
          <w:rFonts w:ascii="Times New Roman" w:hAnsi="Times New Roman" w:cs="Times New Roman"/>
          <w:bCs/>
          <w:sz w:val="24"/>
        </w:rPr>
        <w:t xml:space="preserve">电话：0518-82256201  </w:t>
      </w:r>
      <w:r>
        <w:rPr>
          <w:rFonts w:hint="default" w:ascii="Times New Roman" w:hAnsi="Times New Roman" w:cs="Times New Roman"/>
          <w:bCs/>
          <w:sz w:val="24"/>
        </w:rPr>
        <w:t>18861351582</w:t>
      </w:r>
      <w:r>
        <w:rPr>
          <w:rFonts w:ascii="Times New Roman" w:hAnsi="Times New Roman" w:cs="Times New Roman"/>
          <w:bCs/>
          <w:sz w:val="24"/>
        </w:rPr>
        <w:t xml:space="preserve">         电话：</w:t>
      </w:r>
    </w:p>
    <w:p w14:paraId="0DAE1C8C">
      <w:pPr>
        <w:spacing w:line="420" w:lineRule="exact"/>
        <w:rPr>
          <w:bCs/>
          <w:sz w:val="24"/>
          <w:u w:val="single"/>
        </w:rPr>
      </w:pPr>
      <w:r>
        <w:rPr>
          <w:rFonts w:ascii="Times New Roman" w:hAnsi="Times New Roman" w:cs="Times New Roman"/>
          <w:bCs/>
          <w:sz w:val="24"/>
        </w:rPr>
        <w:t>签订日期：</w:t>
      </w:r>
      <w:r>
        <w:rPr>
          <w:rFonts w:ascii="Times New Roman" w:hAnsi="Times New Roman" w:cs="Times New Roman"/>
          <w:bCs/>
          <w:sz w:val="24"/>
          <w:u w:val="single"/>
        </w:rPr>
        <w:t xml:space="preserve"> </w:t>
      </w:r>
      <w:r>
        <w:rPr>
          <w:rFonts w:hint="default" w:ascii="Times New Roman" w:hAnsi="Times New Roman" w:cs="Times New Roman"/>
          <w:bCs/>
          <w:sz w:val="24"/>
          <w:u w:val="single"/>
        </w:rPr>
        <w:t>20</w:t>
      </w:r>
      <w:r>
        <w:rPr>
          <w:rFonts w:hint="default" w:ascii="Times New Roman" w:hAnsi="Times New Roman" w:cs="Times New Roman"/>
          <w:bCs/>
          <w:sz w:val="24"/>
          <w:u w:val="single"/>
          <w:lang w:val="en-US" w:eastAsia="zh-CN"/>
        </w:rPr>
        <w:t>25</w:t>
      </w:r>
      <w:r>
        <w:rPr>
          <w:rFonts w:ascii="Times New Roman" w:hAnsi="Times New Roman" w:cs="Times New Roman"/>
          <w:bCs/>
          <w:sz w:val="24"/>
        </w:rPr>
        <w:t>年</w:t>
      </w:r>
      <w:r>
        <w:rPr>
          <w:rFonts w:ascii="Times New Roman" w:hAnsi="Times New Roman" w:cs="Times New Roman"/>
          <w:bCs/>
          <w:sz w:val="24"/>
          <w:u w:val="single"/>
        </w:rPr>
        <w:t xml:space="preserve"> </w:t>
      </w:r>
      <w:r>
        <w:rPr>
          <w:rFonts w:hint="default" w:ascii="Times New Roman" w:hAnsi="Times New Roman" w:cs="Times New Roman"/>
          <w:bCs/>
          <w:sz w:val="24"/>
          <w:u w:val="single"/>
          <w:lang w:val="en-US" w:eastAsia="zh-CN"/>
        </w:rPr>
        <w:t xml:space="preserve"> </w:t>
      </w:r>
      <w:r>
        <w:rPr>
          <w:rFonts w:ascii="Times New Roman" w:hAnsi="Times New Roman" w:cs="Times New Roman"/>
          <w:bCs/>
          <w:sz w:val="24"/>
          <w:u w:val="single"/>
        </w:rPr>
        <w:t xml:space="preserve"> </w:t>
      </w:r>
      <w:r>
        <w:rPr>
          <w:rFonts w:ascii="Times New Roman" w:hAnsi="Times New Roman" w:cs="Times New Roman"/>
          <w:bCs/>
          <w:sz w:val="24"/>
        </w:rPr>
        <w:t>月</w:t>
      </w:r>
      <w:r>
        <w:rPr>
          <w:rFonts w:ascii="Times New Roman" w:hAnsi="Times New Roman" w:cs="Times New Roman"/>
          <w:bCs/>
          <w:sz w:val="24"/>
          <w:u w:val="single"/>
        </w:rPr>
        <w:t xml:space="preserve"> </w:t>
      </w:r>
      <w:r>
        <w:rPr>
          <w:rFonts w:hint="default" w:ascii="Times New Roman" w:hAnsi="Times New Roman" w:cs="Times New Roman"/>
          <w:bCs/>
          <w:sz w:val="24"/>
          <w:u w:val="single"/>
        </w:rPr>
        <w:t xml:space="preserve">  </w:t>
      </w:r>
      <w:r>
        <w:rPr>
          <w:rFonts w:ascii="Times New Roman" w:hAnsi="Times New Roman" w:cs="Times New Roman"/>
          <w:bCs/>
          <w:sz w:val="24"/>
          <w:u w:val="single"/>
        </w:rPr>
        <w:t xml:space="preserve"> </w:t>
      </w:r>
      <w:r>
        <w:rPr>
          <w:rFonts w:ascii="Times New Roman" w:hAnsi="Times New Roman" w:cs="Times New Roman"/>
          <w:bCs/>
          <w:sz w:val="24"/>
        </w:rPr>
        <w:t xml:space="preserve">日          </w:t>
      </w:r>
      <w:r>
        <w:rPr>
          <w:rFonts w:hint="default" w:ascii="Times New Roman" w:hAnsi="Times New Roman" w:cs="Times New Roman"/>
          <w:bCs/>
          <w:sz w:val="24"/>
        </w:rPr>
        <w:t xml:space="preserve"> </w:t>
      </w:r>
      <w:r>
        <w:rPr>
          <w:rFonts w:hint="default" w:ascii="Times New Roman" w:hAnsi="Times New Roman" w:cs="Times New Roman"/>
          <w:bCs/>
          <w:sz w:val="24"/>
          <w:lang w:val="en-US" w:eastAsia="zh-CN"/>
        </w:rPr>
        <w:t xml:space="preserve"> </w:t>
      </w:r>
      <w:r>
        <w:rPr>
          <w:rFonts w:ascii="Times New Roman" w:hAnsi="Times New Roman" w:cs="Times New Roman"/>
          <w:bCs/>
          <w:sz w:val="24"/>
        </w:rPr>
        <w:t>签订日期：</w:t>
      </w:r>
      <w:r>
        <w:rPr>
          <w:rFonts w:ascii="Times New Roman" w:hAnsi="Times New Roman" w:cs="Times New Roman"/>
          <w:bCs/>
          <w:sz w:val="24"/>
          <w:u w:val="single"/>
        </w:rPr>
        <w:t xml:space="preserve"> </w:t>
      </w:r>
      <w:r>
        <w:rPr>
          <w:rFonts w:hint="default" w:ascii="Times New Roman" w:hAnsi="Times New Roman" w:cs="Times New Roman"/>
          <w:bCs/>
          <w:sz w:val="24"/>
          <w:u w:val="single"/>
        </w:rPr>
        <w:t>20</w:t>
      </w:r>
      <w:r>
        <w:rPr>
          <w:rFonts w:hint="default" w:ascii="Times New Roman" w:hAnsi="Times New Roman" w:cs="Times New Roman"/>
          <w:bCs/>
          <w:sz w:val="24"/>
          <w:u w:val="single"/>
          <w:lang w:val="en-US" w:eastAsia="zh-CN"/>
        </w:rPr>
        <w:t>25</w:t>
      </w:r>
      <w:r>
        <w:rPr>
          <w:rFonts w:ascii="Times New Roman" w:hAnsi="Times New Roman" w:cs="Times New Roman"/>
          <w:bCs/>
          <w:sz w:val="24"/>
          <w:u w:val="single"/>
        </w:rPr>
        <w:t xml:space="preserve"> </w:t>
      </w:r>
      <w:r>
        <w:rPr>
          <w:rFonts w:ascii="Times New Roman" w:hAnsi="Times New Roman" w:cs="Times New Roman"/>
          <w:bCs/>
          <w:sz w:val="24"/>
        </w:rPr>
        <w:t>年</w:t>
      </w:r>
      <w:r>
        <w:rPr>
          <w:rFonts w:ascii="Times New Roman" w:hAnsi="Times New Roman" w:cs="Times New Roman"/>
          <w:bCs/>
          <w:sz w:val="24"/>
          <w:u w:val="single"/>
        </w:rPr>
        <w:t xml:space="preserve"> </w:t>
      </w:r>
      <w:r>
        <w:rPr>
          <w:rFonts w:hint="default" w:ascii="Times New Roman" w:hAnsi="Times New Roman" w:cs="Times New Roman"/>
          <w:bCs/>
          <w:sz w:val="24"/>
          <w:u w:val="single"/>
          <w:lang w:val="en-US" w:eastAsia="zh-CN"/>
        </w:rPr>
        <w:t xml:space="preserve"> </w:t>
      </w:r>
      <w:r>
        <w:rPr>
          <w:rFonts w:ascii="Times New Roman" w:hAnsi="Times New Roman" w:cs="Times New Roman"/>
          <w:bCs/>
          <w:sz w:val="24"/>
          <w:u w:val="single"/>
        </w:rPr>
        <w:t xml:space="preserve"> </w:t>
      </w:r>
      <w:r>
        <w:rPr>
          <w:rFonts w:ascii="Times New Roman" w:hAnsi="Times New Roman" w:cs="Times New Roman"/>
          <w:bCs/>
          <w:sz w:val="24"/>
        </w:rPr>
        <w:t>月</w:t>
      </w:r>
      <w:r>
        <w:rPr>
          <w:rFonts w:ascii="Times New Roman" w:hAnsi="Times New Roman" w:cs="Times New Roman"/>
          <w:bCs/>
          <w:sz w:val="24"/>
          <w:u w:val="single"/>
        </w:rPr>
        <w:t xml:space="preserve"> </w:t>
      </w:r>
      <w:r>
        <w:rPr>
          <w:rFonts w:hint="default" w:ascii="Times New Roman" w:hAnsi="Times New Roman" w:cs="Times New Roman"/>
          <w:bCs/>
          <w:sz w:val="24"/>
          <w:u w:val="single"/>
        </w:rPr>
        <w:t xml:space="preserve"> </w:t>
      </w:r>
      <w:r>
        <w:rPr>
          <w:rFonts w:hint="eastAsia"/>
          <w:bCs/>
          <w:sz w:val="24"/>
          <w:u w:val="single"/>
        </w:rPr>
        <w:t xml:space="preserve"> </w:t>
      </w:r>
      <w:r>
        <w:rPr>
          <w:bCs/>
          <w:sz w:val="24"/>
          <w:u w:val="single"/>
        </w:rPr>
        <w:t xml:space="preserve"> </w:t>
      </w:r>
      <w:r>
        <w:rPr>
          <w:bCs/>
          <w:sz w:val="24"/>
        </w:rPr>
        <w:t>日</w:t>
      </w:r>
    </w:p>
    <w:p w14:paraId="06971AFC">
      <w:pPr>
        <w:spacing w:line="240" w:lineRule="auto"/>
        <w:ind w:firstLine="0" w:firstLineChars="0"/>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sz w:val="32"/>
          <w:szCs w:val="32"/>
        </w:rPr>
        <w:br w:type="page"/>
      </w:r>
    </w:p>
    <w:p w14:paraId="530F42E8">
      <w:pPr>
        <w:spacing w:line="560" w:lineRule="exact"/>
        <w:ind w:firstLine="0" w:firstLineChars="0"/>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sz w:val="32"/>
          <w:szCs w:val="32"/>
        </w:rPr>
        <w:t>附件</w:t>
      </w:r>
      <w:r>
        <w:rPr>
          <w:rFonts w:hint="default" w:ascii="Times New Roman" w:hAnsi="Times New Roman" w:eastAsia="方正黑体_GBK" w:cs="Times New Roman"/>
          <w:bCs/>
          <w:color w:val="000000"/>
          <w:sz w:val="32"/>
          <w:szCs w:val="32"/>
        </w:rPr>
        <w:t>1</w:t>
      </w:r>
      <w:r>
        <w:rPr>
          <w:rFonts w:ascii="Times New Roman" w:hAnsi="Times New Roman" w:eastAsia="方正黑体_GBK" w:cs="Times New Roman"/>
          <w:bCs/>
          <w:color w:val="000000"/>
          <w:sz w:val="32"/>
          <w:szCs w:val="32"/>
        </w:rPr>
        <w:t>：</w:t>
      </w:r>
      <w:r>
        <w:rPr>
          <w:rFonts w:hint="eastAsia" w:ascii="Times New Roman" w:hAnsi="Times New Roman" w:eastAsia="方正黑体_GBK" w:cs="Times New Roman"/>
          <w:bCs/>
          <w:color w:val="000000"/>
          <w:sz w:val="32"/>
          <w:szCs w:val="32"/>
          <w:lang w:eastAsia="zh-CN"/>
        </w:rPr>
        <w:t>2025年江苏方洋环境监测有限公司仪器设备计量检定</w:t>
      </w:r>
      <w:r>
        <w:rPr>
          <w:rFonts w:hint="eastAsia" w:ascii="Times New Roman" w:hAnsi="Times New Roman" w:eastAsia="方正黑体_GBK" w:cs="Times New Roman"/>
          <w:bCs/>
          <w:color w:val="000000"/>
          <w:sz w:val="32"/>
          <w:szCs w:val="32"/>
        </w:rPr>
        <w:t>明细清单</w:t>
      </w:r>
    </w:p>
    <w:p w14:paraId="725A5037">
      <w:pPr>
        <w:spacing w:line="240" w:lineRule="auto"/>
        <w:ind w:firstLine="0" w:firstLineChars="0"/>
        <w:rPr>
          <w:rFonts w:hint="default" w:ascii="Times New Roman" w:hAnsi="Times New Roman" w:eastAsia="方正黑体_GBK" w:cs="Times New Roman"/>
          <w:bCs/>
          <w:color w:val="000000"/>
          <w:sz w:val="32"/>
          <w:szCs w:val="32"/>
          <w:lang w:val="en-US" w:eastAsia="zh-CN"/>
        </w:rPr>
      </w:pPr>
      <w:r>
        <w:rPr>
          <w:rFonts w:hint="eastAsia" w:ascii="Times New Roman" w:hAnsi="Times New Roman" w:eastAsia="方正黑体_GBK" w:cs="Times New Roman"/>
          <w:bCs/>
          <w:color w:val="000000"/>
          <w:sz w:val="32"/>
          <w:szCs w:val="32"/>
          <w:lang w:val="en-US" w:eastAsia="zh-CN"/>
        </w:rPr>
        <w:br w:type="page"/>
      </w:r>
      <w:r>
        <w:rPr>
          <w:rFonts w:hint="eastAsia" w:ascii="Times New Roman" w:hAnsi="Times New Roman" w:eastAsia="方正黑体_GBK" w:cs="Times New Roman"/>
          <w:bCs/>
          <w:color w:val="000000"/>
          <w:sz w:val="32"/>
          <w:szCs w:val="32"/>
          <w:lang w:val="en-US" w:eastAsia="zh-CN"/>
        </w:rPr>
        <w:t>附件2</w:t>
      </w:r>
    </w:p>
    <w:p w14:paraId="012CE00F">
      <w:pPr>
        <w:widowControl/>
        <w:snapToGrid w:val="0"/>
        <w:spacing w:line="540" w:lineRule="exact"/>
        <w:jc w:val="center"/>
        <w:rPr>
          <w:rFonts w:ascii="Times New Roman" w:hAnsi="Times New Roman" w:eastAsia="方正小标宋简体" w:cs="Times New Roman"/>
          <w:sz w:val="32"/>
          <w:szCs w:val="32"/>
          <w:lang w:bidi="ar"/>
        </w:rPr>
      </w:pPr>
      <w:r>
        <w:rPr>
          <w:rFonts w:hint="default" w:ascii="Times New Roman" w:hAnsi="Times New Roman" w:eastAsia="方正小标宋简体" w:cs="Times New Roman"/>
          <w:sz w:val="32"/>
          <w:szCs w:val="32"/>
        </w:rPr>
        <w:t>江苏方洋集团有限公司经营性项目供应商管理办法（修订）（节选）（具体详见方洋集团物资采购平台-规章制度https://</w:t>
      </w:r>
      <w:r>
        <w:rPr>
          <w:rFonts w:hint="eastAsia" w:ascii="Times New Roman" w:hAnsi="Times New Roman" w:eastAsia="方正小标宋简体" w:cs="Times New Roman"/>
          <w:sz w:val="32"/>
          <w:szCs w:val="32"/>
          <w:lang w:val="en-US" w:eastAsia="zh-CN"/>
        </w:rPr>
        <w:t>cg.fygroup</w:t>
      </w:r>
      <w:r>
        <w:rPr>
          <w:rFonts w:hint="default" w:ascii="Times New Roman" w:hAnsi="Times New Roman" w:eastAsia="方正小标宋简体" w:cs="Times New Roman"/>
          <w:sz w:val="32"/>
          <w:szCs w:val="32"/>
        </w:rPr>
        <w:t>.com/Rules）</w:t>
      </w:r>
    </w:p>
    <w:p w14:paraId="7BF5B90D">
      <w:pPr>
        <w:widowControl/>
        <w:snapToGrid w:val="0"/>
        <w:spacing w:line="540" w:lineRule="exact"/>
        <w:ind w:firstLine="640" w:firstLineChars="200"/>
        <w:jc w:val="left"/>
        <w:rPr>
          <w:rFonts w:ascii="Times New Roman" w:hAnsi="Times New Roman" w:cs="Times New Roman"/>
          <w:sz w:val="32"/>
          <w:szCs w:val="32"/>
          <w:lang w:bidi="ar"/>
        </w:rPr>
      </w:pPr>
    </w:p>
    <w:p w14:paraId="12F5BB94">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 xml:space="preserve">供应商在参与集团公司及各子公司采购活动或合同履行过程中，如存在诚信、质量以及其他违法违约的行为， </w:t>
      </w:r>
    </w:p>
    <w:p w14:paraId="6B602C2E">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 xml:space="preserve">根据其行为的严重程度，由各采购单位对供应商采取警告、通报、暂停供应商资格（3 个月至 3 年）、取消供应商资格等方式进行处理。 </w:t>
      </w:r>
    </w:p>
    <w:p w14:paraId="36863AE2">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 xml:space="preserve">一、暂停供应商资格（3 个月至 3 年）的处罚情形： </w:t>
      </w:r>
    </w:p>
    <w:p w14:paraId="35C42AAB">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 xml:space="preserve">（一）因供应商自身原因未能按时签订合同，未按照合同约定完成节点工作，给正常业务开展造成一定影响的； </w:t>
      </w:r>
    </w:p>
    <w:p w14:paraId="331DF490">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 xml:space="preserve">（二）供应商提供的产品经采购单位或第三方检测，存在一般质量问题的； </w:t>
      </w:r>
    </w:p>
    <w:p w14:paraId="269D41C7">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 xml:space="preserve">（三）供应商不积极配合整改工程质量、安全隐患的； </w:t>
      </w:r>
    </w:p>
    <w:p w14:paraId="7455110F">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 xml:space="preserve">（四）供应商主要服务人员现场服务不到位，被采购单位或管理单位投诉的； </w:t>
      </w:r>
    </w:p>
    <w:p w14:paraId="21B3CF4C">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 xml:space="preserve">（五）拖欠农民工工资或农民工欠薪管控措施不到位导致农民工在新区信访办上访或发生 12345 投诉的； </w:t>
      </w:r>
    </w:p>
    <w:p w14:paraId="3E512C0C">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 xml:space="preserve">（六）考核期内因拖欠农民工工资、质量、安全、环保等管理不到位被有关部门通报的； </w:t>
      </w:r>
    </w:p>
    <w:p w14:paraId="60BF2745">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 xml:space="preserve">（七）发生生产安全或事故，造成人员重伤或 10 万元以上100 万元以下直接经济损失的； </w:t>
      </w:r>
    </w:p>
    <w:p w14:paraId="013883A1">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 xml:space="preserve">（八）供应商档案资料管理不到位，致使过程档案资料不齐全，或不能及时按要求移交完整档案资料的； </w:t>
      </w:r>
    </w:p>
    <w:p w14:paraId="2F548943">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 xml:space="preserve">（九）损害采购人权益或对采购人造成重大损失的其他情况。 </w:t>
      </w:r>
    </w:p>
    <w:p w14:paraId="762D1B05">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 xml:space="preserve">上述情形视情节轻重，给予相应的供应商暂停供应商资格 3 个月至 3 年的处罚。 </w:t>
      </w:r>
    </w:p>
    <w:p w14:paraId="5E4819F2">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 xml:space="preserve">二、警告、通报、降级的处罚情形： </w:t>
      </w:r>
    </w:p>
    <w:p w14:paraId="30762EA3">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 xml:space="preserve">供应商除上述不良行为以外的其他不良行为，视情节轻重，经考核评价小组研究决定，分别给予警告、通报、降级的处罚。 </w:t>
      </w:r>
    </w:p>
    <w:p w14:paraId="7011FED1">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 xml:space="preserve">三、对供应商以上行为的处理不代替合同约定的对供应商违约责任的追究。 </w:t>
      </w:r>
    </w:p>
    <w:p w14:paraId="7E620A5C">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 xml:space="preserve">第二十二条 集团公司及各子公司应高度重视并积极配合供应商日常管理工作，集团公司鼓励对存在弄虚作假等不良行为的供应商进行实名举报。 </w:t>
      </w:r>
    </w:p>
    <w:p w14:paraId="6AD99416">
      <w:pPr>
        <w:widowControl/>
        <w:snapToGrid w:val="0"/>
        <w:spacing w:line="480" w:lineRule="exact"/>
        <w:ind w:firstLine="420" w:firstLineChars="200"/>
        <w:jc w:val="left"/>
        <w:rPr>
          <w:rFonts w:ascii="Times New Roman" w:hAnsi="Times New Roman" w:cs="Times New Roman"/>
          <w:szCs w:val="21"/>
        </w:rPr>
      </w:pPr>
      <w:r>
        <w:rPr>
          <w:rFonts w:hint="default" w:ascii="Times New Roman" w:hAnsi="Times New Roman" w:cs="Times New Roman"/>
          <w:szCs w:val="21"/>
          <w:lang w:bidi="ar"/>
        </w:rPr>
        <w:t>第二十三条 对选择暂停、取消供应商资格的供应商，以及违背客观实际对供应商进行考核评价的采购单位及个人，集团公司将追究相关责任。</w:t>
      </w:r>
    </w:p>
    <w:p w14:paraId="4E9EA61E">
      <w:pPr>
        <w:spacing w:line="480" w:lineRule="exact"/>
        <w:jc w:val="left"/>
        <w:rPr>
          <w:rFonts w:ascii="Times New Roman" w:hAnsi="Times New Roman" w:eastAsia="方正黑体_GBK" w:cs="Times New Roman"/>
          <w:b/>
          <w:sz w:val="32"/>
          <w:szCs w:val="40"/>
        </w:rPr>
      </w:pPr>
      <w:r>
        <w:rPr>
          <w:rFonts w:ascii="Times New Roman" w:hAnsi="Times New Roman" w:eastAsia="方正黑体_GBK" w:cs="Times New Roman"/>
          <w:b/>
          <w:sz w:val="32"/>
          <w:szCs w:val="40"/>
        </w:rPr>
        <w:br w:type="page"/>
      </w:r>
    </w:p>
    <w:p w14:paraId="02CF9792">
      <w:pPr>
        <w:autoSpaceDE w:val="0"/>
        <w:autoSpaceDN w:val="0"/>
        <w:adjustRightInd w:val="0"/>
        <w:spacing w:line="500" w:lineRule="exact"/>
        <w:ind w:firstLine="643"/>
        <w:jc w:val="left"/>
        <w:outlineLvl w:val="1"/>
        <w:rPr>
          <w:rFonts w:hint="eastAsia" w:ascii="Times New Roman" w:hAnsi="Times New Roman" w:eastAsia="方正黑体_GBK" w:cs="Times New Roman"/>
          <w:b/>
          <w:sz w:val="32"/>
          <w:szCs w:val="40"/>
          <w:lang w:eastAsia="zh-CN"/>
        </w:rPr>
      </w:pPr>
      <w:r>
        <w:rPr>
          <w:rFonts w:ascii="Times New Roman" w:hAnsi="Times New Roman" w:eastAsia="方正黑体_GBK" w:cs="Times New Roman"/>
          <w:b/>
          <w:sz w:val="32"/>
          <w:szCs w:val="40"/>
        </w:rPr>
        <w:t>附件</w:t>
      </w:r>
      <w:r>
        <w:rPr>
          <w:rFonts w:hint="eastAsia" w:ascii="Times New Roman" w:hAnsi="Times New Roman" w:eastAsia="方正黑体_GBK" w:cs="Times New Roman"/>
          <w:b/>
          <w:sz w:val="32"/>
          <w:szCs w:val="40"/>
          <w:lang w:val="en-US" w:eastAsia="zh-CN"/>
        </w:rPr>
        <w:t>3</w:t>
      </w:r>
    </w:p>
    <w:p w14:paraId="42AFB003">
      <w:pPr>
        <w:autoSpaceDE w:val="0"/>
        <w:autoSpaceDN w:val="0"/>
        <w:adjustRightInd w:val="0"/>
        <w:spacing w:line="500" w:lineRule="exact"/>
        <w:jc w:val="center"/>
        <w:outlineLvl w:val="1"/>
        <w:rPr>
          <w:rFonts w:ascii="Times New Roman" w:hAnsi="Times New Roman" w:eastAsia="方正黑体_GBK" w:cs="Times New Roman"/>
          <w:b/>
          <w:sz w:val="32"/>
          <w:szCs w:val="40"/>
        </w:rPr>
      </w:pPr>
      <w:r>
        <w:rPr>
          <w:rFonts w:ascii="Times New Roman" w:hAnsi="Times New Roman" w:eastAsia="方正黑体_GBK" w:cs="Times New Roman"/>
          <w:b/>
          <w:sz w:val="32"/>
          <w:szCs w:val="40"/>
        </w:rPr>
        <w:t>廉政合同</w:t>
      </w:r>
    </w:p>
    <w:p w14:paraId="7F3F0ADC">
      <w:pPr>
        <w:adjustRightInd w:val="0"/>
        <w:snapToGrid w:val="0"/>
        <w:spacing w:line="480" w:lineRule="exact"/>
        <w:ind w:firstLine="420" w:firstLineChars="200"/>
        <w:jc w:val="left"/>
        <w:rPr>
          <w:rFonts w:ascii="Times New Roman" w:hAnsi="Times New Roman" w:cs="Times New Roman"/>
          <w:color w:val="000000"/>
        </w:rPr>
      </w:pPr>
      <w:r>
        <w:rPr>
          <w:rFonts w:hint="default" w:ascii="Times New Roman" w:hAnsi="Times New Roman" w:cs="Times New Roman"/>
          <w:color w:val="000000"/>
        </w:rPr>
        <w:t>根据有关廉政建设的规定，为做好党风廉政建设，保证国有资金的安全和有效使用以及投资效益，</w:t>
      </w:r>
      <w:r>
        <w:rPr>
          <w:rFonts w:hint="default" w:ascii="Times New Roman" w:hAnsi="Times New Roman" w:cs="Times New Roman"/>
          <w:color w:val="000000"/>
          <w:u w:val="single"/>
        </w:rPr>
        <w:t xml:space="preserve"> </w:t>
      </w:r>
      <w:r>
        <w:rPr>
          <w:rFonts w:hint="eastAsia" w:ascii="Times New Roman" w:hAnsi="Times New Roman" w:cs="Times New Roman"/>
          <w:color w:val="000000"/>
          <w:u w:val="single"/>
          <w:lang w:eastAsia="zh-CN"/>
        </w:rPr>
        <w:t>2025年江苏方洋环境监测有限公司仪器设备计量检定</w:t>
      </w:r>
      <w:r>
        <w:rPr>
          <w:rFonts w:hint="default" w:ascii="Times New Roman" w:hAnsi="Times New Roman" w:cs="Times New Roman"/>
          <w:color w:val="000000"/>
          <w:u w:val="single"/>
        </w:rPr>
        <w:t>项目</w:t>
      </w:r>
      <w:r>
        <w:rPr>
          <w:rFonts w:hint="default" w:ascii="Times New Roman" w:hAnsi="Times New Roman" w:cs="Times New Roman"/>
          <w:color w:val="000000"/>
        </w:rPr>
        <w:t>的项目法人</w:t>
      </w:r>
      <w:r>
        <w:rPr>
          <w:rFonts w:hint="default" w:ascii="Times New Roman" w:hAnsi="Times New Roman" w:cs="Times New Roman"/>
          <w:color w:val="000000"/>
          <w:u w:val="single"/>
        </w:rPr>
        <w:t xml:space="preserve"> 江苏方洋</w:t>
      </w:r>
      <w:r>
        <w:rPr>
          <w:rFonts w:hint="eastAsia" w:ascii="Times New Roman" w:hAnsi="Times New Roman" w:cs="Times New Roman"/>
          <w:color w:val="000000"/>
          <w:u w:val="single"/>
          <w:lang w:val="en-US" w:eastAsia="zh-CN"/>
        </w:rPr>
        <w:t>环境监测</w:t>
      </w:r>
      <w:r>
        <w:rPr>
          <w:rFonts w:hint="default" w:ascii="Times New Roman" w:hAnsi="Times New Roman" w:cs="Times New Roman"/>
          <w:color w:val="000000"/>
          <w:u w:val="single"/>
        </w:rPr>
        <w:t xml:space="preserve">有限公司 </w:t>
      </w:r>
      <w:r>
        <w:rPr>
          <w:rFonts w:hint="default" w:ascii="Times New Roman" w:hAnsi="Times New Roman" w:cs="Times New Roman"/>
          <w:color w:val="000000"/>
        </w:rPr>
        <w:t>（以下简称“甲方”）与成交单位</w:t>
      </w:r>
      <w:r>
        <w:rPr>
          <w:rFonts w:hint="default" w:ascii="Times New Roman" w:hAnsi="Times New Roman" w:cs="Times New Roman"/>
          <w:color w:val="000000"/>
          <w:u w:val="single"/>
        </w:rPr>
        <w:t xml:space="preserve">            </w:t>
      </w:r>
      <w:r>
        <w:rPr>
          <w:rFonts w:hint="default" w:ascii="Times New Roman" w:hAnsi="Times New Roman" w:cs="Times New Roman"/>
          <w:color w:val="000000"/>
        </w:rPr>
        <w:t>（以下简称“乙方”），特订立如下合同。</w:t>
      </w:r>
    </w:p>
    <w:p w14:paraId="247E7662">
      <w:pPr>
        <w:adjustRightInd w:val="0"/>
        <w:snapToGrid w:val="0"/>
        <w:spacing w:line="480" w:lineRule="exact"/>
        <w:ind w:firstLine="420" w:firstLineChars="200"/>
        <w:jc w:val="left"/>
        <w:rPr>
          <w:rFonts w:ascii="Times New Roman" w:hAnsi="Times New Roman" w:cs="Times New Roman"/>
          <w:color w:val="000000"/>
        </w:rPr>
      </w:pPr>
      <w:r>
        <w:rPr>
          <w:rFonts w:hint="default" w:ascii="Times New Roman" w:hAnsi="Times New Roman" w:cs="Times New Roman"/>
          <w:color w:val="000000"/>
        </w:rPr>
        <w:t>一、双方的权利和义务</w:t>
      </w:r>
    </w:p>
    <w:p w14:paraId="327F1611">
      <w:pPr>
        <w:adjustRightInd w:val="0"/>
        <w:snapToGrid w:val="0"/>
        <w:spacing w:line="480" w:lineRule="exact"/>
        <w:ind w:firstLine="420" w:firstLineChars="200"/>
        <w:jc w:val="left"/>
        <w:rPr>
          <w:rFonts w:ascii="Times New Roman" w:hAnsi="Times New Roman" w:cs="Times New Roman"/>
          <w:color w:val="000000"/>
        </w:rPr>
      </w:pPr>
      <w:r>
        <w:rPr>
          <w:rFonts w:hint="default" w:ascii="Times New Roman" w:hAnsi="Times New Roman" w:cs="Times New Roman"/>
          <w:color w:val="000000"/>
        </w:rPr>
        <w:t>1.严格遵守党的政策规定和国家、省、市有关法律法规有关规定。</w:t>
      </w:r>
    </w:p>
    <w:p w14:paraId="2C06C247">
      <w:pPr>
        <w:adjustRightInd w:val="0"/>
        <w:snapToGrid w:val="0"/>
        <w:spacing w:line="480" w:lineRule="exact"/>
        <w:ind w:firstLine="420" w:firstLineChars="200"/>
        <w:jc w:val="left"/>
        <w:rPr>
          <w:rFonts w:ascii="Times New Roman" w:hAnsi="Times New Roman" w:cs="Times New Roman"/>
          <w:color w:val="000000"/>
        </w:rPr>
      </w:pPr>
      <w:r>
        <w:rPr>
          <w:rFonts w:hint="default" w:ascii="Times New Roman" w:hAnsi="Times New Roman" w:cs="Times New Roman"/>
          <w:color w:val="000000"/>
        </w:rPr>
        <w:t>2.严格执行本合同文件，自觉按合同办事。</w:t>
      </w:r>
    </w:p>
    <w:p w14:paraId="4FB2453F">
      <w:pPr>
        <w:adjustRightInd w:val="0"/>
        <w:snapToGrid w:val="0"/>
        <w:spacing w:line="480" w:lineRule="exact"/>
        <w:ind w:firstLine="420" w:firstLineChars="200"/>
        <w:jc w:val="left"/>
        <w:rPr>
          <w:rFonts w:ascii="Times New Roman" w:hAnsi="Times New Roman" w:cs="Times New Roman"/>
          <w:color w:val="000000"/>
        </w:rPr>
      </w:pPr>
      <w:r>
        <w:rPr>
          <w:rFonts w:hint="default" w:ascii="Times New Roman" w:hAnsi="Times New Roman" w:cs="Times New Roman"/>
          <w:color w:val="000000"/>
        </w:rPr>
        <w:t>3.双方的业务活动坚持公开、公正、诚信、透明的原则（法律认定的商业秘密和合同文件另有规定除外），不得损害国家和集体利益。</w:t>
      </w:r>
    </w:p>
    <w:p w14:paraId="6B07302B">
      <w:pPr>
        <w:adjustRightInd w:val="0"/>
        <w:snapToGrid w:val="0"/>
        <w:spacing w:line="480" w:lineRule="exact"/>
        <w:ind w:firstLine="420" w:firstLineChars="200"/>
        <w:rPr>
          <w:rFonts w:ascii="Times New Roman" w:hAnsi="Times New Roman" w:cs="Times New Roman"/>
          <w:color w:val="000000"/>
        </w:rPr>
      </w:pPr>
      <w:r>
        <w:rPr>
          <w:rFonts w:hint="default" w:ascii="Times New Roman" w:hAnsi="Times New Roman" w:cs="Times New Roman"/>
          <w:color w:val="000000"/>
        </w:rPr>
        <w:t>4.建立健全廉政制度，开展廉政教育。</w:t>
      </w:r>
    </w:p>
    <w:p w14:paraId="611AB7B0">
      <w:pPr>
        <w:adjustRightInd w:val="0"/>
        <w:snapToGrid w:val="0"/>
        <w:spacing w:line="480" w:lineRule="exact"/>
        <w:ind w:firstLine="420" w:firstLineChars="200"/>
        <w:rPr>
          <w:rFonts w:ascii="Times New Roman" w:hAnsi="Times New Roman" w:cs="Times New Roman"/>
          <w:color w:val="000000"/>
        </w:rPr>
      </w:pPr>
      <w:r>
        <w:rPr>
          <w:rFonts w:hint="default" w:ascii="Times New Roman" w:hAnsi="Times New Roman" w:cs="Times New Roman"/>
          <w:color w:val="000000"/>
        </w:rPr>
        <w:t>5.发现对方在业务活动中有违反廉政规定的行为，有及时提醒对方纠正的权利和义务。</w:t>
      </w:r>
    </w:p>
    <w:p w14:paraId="4AF29D24">
      <w:pPr>
        <w:adjustRightInd w:val="0"/>
        <w:snapToGrid w:val="0"/>
        <w:spacing w:line="480" w:lineRule="exact"/>
        <w:ind w:firstLine="420" w:firstLineChars="200"/>
        <w:rPr>
          <w:rFonts w:ascii="Times New Roman" w:hAnsi="Times New Roman" w:cs="Times New Roman"/>
          <w:color w:val="000000"/>
        </w:rPr>
      </w:pPr>
      <w:r>
        <w:rPr>
          <w:rFonts w:hint="default" w:ascii="Times New Roman" w:hAnsi="Times New Roman" w:cs="Times New Roman"/>
          <w:color w:val="000000"/>
        </w:rPr>
        <w:t>6.发现对方严重违反合同义务条款的行为，有向其上级有关部门举报、建议给予处理并要求告知处理结果的权利。</w:t>
      </w:r>
    </w:p>
    <w:p w14:paraId="1FC83CB9">
      <w:pPr>
        <w:adjustRightInd w:val="0"/>
        <w:snapToGrid w:val="0"/>
        <w:spacing w:line="460" w:lineRule="exact"/>
        <w:ind w:firstLine="420" w:firstLineChars="200"/>
        <w:rPr>
          <w:rFonts w:ascii="Times New Roman" w:hAnsi="Times New Roman" w:cs="Times New Roman"/>
          <w:color w:val="000000"/>
        </w:rPr>
      </w:pPr>
      <w:r>
        <w:rPr>
          <w:rFonts w:hint="default" w:ascii="Times New Roman" w:hAnsi="Times New Roman" w:cs="Times New Roman"/>
          <w:color w:val="000000"/>
        </w:rPr>
        <w:t>二、甲方的义务</w:t>
      </w:r>
    </w:p>
    <w:p w14:paraId="35C169D0">
      <w:pPr>
        <w:adjustRightInd w:val="0"/>
        <w:snapToGrid w:val="0"/>
        <w:spacing w:line="460" w:lineRule="exact"/>
        <w:ind w:firstLine="420" w:firstLineChars="200"/>
        <w:rPr>
          <w:rFonts w:ascii="Times New Roman" w:hAnsi="Times New Roman" w:cs="Times New Roman"/>
          <w:color w:val="000000"/>
        </w:rPr>
      </w:pPr>
      <w:r>
        <w:rPr>
          <w:rFonts w:hint="default" w:ascii="Times New Roman" w:hAnsi="Times New Roman" w:cs="Times New Roman"/>
          <w:color w:val="000000"/>
        </w:rPr>
        <w:t>1.甲方及其工作人员不得索要或接受乙方的礼金、有价证券和贵重物品，不得在乙方报销任何应由甲方或甲方工作人员个人支付的费用等。</w:t>
      </w:r>
    </w:p>
    <w:p w14:paraId="6CE26661">
      <w:pPr>
        <w:adjustRightInd w:val="0"/>
        <w:snapToGrid w:val="0"/>
        <w:spacing w:line="460" w:lineRule="exact"/>
        <w:ind w:firstLine="420" w:firstLineChars="200"/>
        <w:rPr>
          <w:rFonts w:ascii="Times New Roman" w:hAnsi="Times New Roman" w:cs="Times New Roman"/>
          <w:color w:val="000000"/>
        </w:rPr>
      </w:pPr>
      <w:r>
        <w:rPr>
          <w:rFonts w:hint="default" w:ascii="Times New Roman" w:hAnsi="Times New Roman" w:cs="Times New Roman"/>
          <w:color w:val="000000"/>
        </w:rPr>
        <w:t>2.甲方工作人员不得参加乙方安排的超标准宴请和娱乐活动；不得接受乙方提供的通讯工具、交通工具和高档办公用品等。</w:t>
      </w:r>
    </w:p>
    <w:p w14:paraId="0CECDDEA">
      <w:pPr>
        <w:adjustRightInd w:val="0"/>
        <w:snapToGrid w:val="0"/>
        <w:spacing w:line="460" w:lineRule="exact"/>
        <w:ind w:firstLine="420" w:firstLineChars="200"/>
        <w:rPr>
          <w:rFonts w:ascii="Times New Roman" w:hAnsi="Times New Roman" w:cs="Times New Roman"/>
          <w:color w:val="000000"/>
        </w:rPr>
      </w:pPr>
      <w:r>
        <w:rPr>
          <w:rFonts w:hint="default" w:ascii="Times New Roman" w:hAnsi="Times New Roman" w:cs="Times New Roman"/>
          <w:color w:val="000000"/>
        </w:rPr>
        <w:t>3.甲方及其工作人员不得要求或者接受乙方为其住房装修、婚丧嫁娶活动、配偶子女的工作安排以及出国出境、旅游等提供方便等。</w:t>
      </w:r>
    </w:p>
    <w:p w14:paraId="5ECC6F72">
      <w:pPr>
        <w:adjustRightInd w:val="0"/>
        <w:snapToGrid w:val="0"/>
        <w:spacing w:line="460" w:lineRule="exact"/>
        <w:ind w:firstLine="420" w:firstLineChars="200"/>
        <w:rPr>
          <w:rFonts w:ascii="Times New Roman" w:hAnsi="Times New Roman" w:cs="Times New Roman"/>
          <w:color w:val="000000"/>
        </w:rPr>
      </w:pPr>
      <w:r>
        <w:rPr>
          <w:rFonts w:hint="default" w:ascii="Times New Roman" w:hAnsi="Times New Roman" w:cs="Times New Roman"/>
          <w:color w:val="000000"/>
        </w:rPr>
        <w:t>4.甲方工作人员及其配偶、子女不得从事与甲方有关的材料设备供应、工程分包、劳务等经济活动等。</w:t>
      </w:r>
    </w:p>
    <w:p w14:paraId="171628F0">
      <w:pPr>
        <w:adjustRightInd w:val="0"/>
        <w:snapToGrid w:val="0"/>
        <w:spacing w:line="460" w:lineRule="exact"/>
        <w:ind w:firstLine="420" w:firstLineChars="200"/>
        <w:rPr>
          <w:rFonts w:ascii="Times New Roman" w:hAnsi="Times New Roman" w:cs="Times New Roman"/>
          <w:color w:val="000000"/>
        </w:rPr>
      </w:pPr>
      <w:r>
        <w:rPr>
          <w:rFonts w:hint="default" w:ascii="Times New Roman" w:hAnsi="Times New Roman" w:cs="Times New Roman"/>
          <w:color w:val="000000"/>
        </w:rPr>
        <w:t>三、乙方义务</w:t>
      </w:r>
    </w:p>
    <w:p w14:paraId="7BD5A19D">
      <w:pPr>
        <w:adjustRightInd w:val="0"/>
        <w:snapToGrid w:val="0"/>
        <w:spacing w:line="460" w:lineRule="exact"/>
        <w:ind w:firstLine="420" w:firstLineChars="200"/>
        <w:rPr>
          <w:rFonts w:ascii="Times New Roman" w:hAnsi="Times New Roman" w:cs="Times New Roman"/>
          <w:color w:val="000000"/>
        </w:rPr>
      </w:pPr>
      <w:r>
        <w:rPr>
          <w:rFonts w:hint="default" w:ascii="Times New Roman" w:hAnsi="Times New Roman" w:cs="Times New Roman"/>
          <w:color w:val="000000"/>
        </w:rPr>
        <w:t>1.乙方不得以任何理由向甲方及其工作人员行贿或馈赠礼金、有价证券、贵重礼品。</w:t>
      </w:r>
    </w:p>
    <w:p w14:paraId="78C20863">
      <w:pPr>
        <w:adjustRightInd w:val="0"/>
        <w:snapToGrid w:val="0"/>
        <w:spacing w:line="460" w:lineRule="exact"/>
        <w:ind w:firstLine="420" w:firstLineChars="200"/>
        <w:rPr>
          <w:rFonts w:ascii="Times New Roman" w:hAnsi="Times New Roman" w:cs="Times New Roman"/>
          <w:color w:val="000000"/>
        </w:rPr>
      </w:pPr>
      <w:r>
        <w:rPr>
          <w:rFonts w:hint="default" w:ascii="Times New Roman" w:hAnsi="Times New Roman" w:cs="Times New Roman"/>
          <w:color w:val="000000"/>
        </w:rPr>
        <w:t>2.乙方不得以任何名义为甲方及其工作人员报销应由甲方单位或个人支付的任何费用。</w:t>
      </w:r>
    </w:p>
    <w:p w14:paraId="184A7899">
      <w:pPr>
        <w:adjustRightInd w:val="0"/>
        <w:snapToGrid w:val="0"/>
        <w:spacing w:line="460" w:lineRule="exact"/>
        <w:ind w:firstLine="420" w:firstLineChars="200"/>
        <w:rPr>
          <w:rFonts w:ascii="Times New Roman" w:hAnsi="Times New Roman" w:cs="Times New Roman"/>
          <w:color w:val="000000"/>
        </w:rPr>
      </w:pPr>
      <w:r>
        <w:rPr>
          <w:rFonts w:hint="default" w:ascii="Times New Roman" w:hAnsi="Times New Roman" w:cs="Times New Roman"/>
          <w:color w:val="000000"/>
        </w:rPr>
        <w:t>3.乙方不得以任何理由安排甲方工作人员参加超标准宴请及娱乐活动。</w:t>
      </w:r>
    </w:p>
    <w:p w14:paraId="6ABD3F73">
      <w:pPr>
        <w:adjustRightInd w:val="0"/>
        <w:snapToGrid w:val="0"/>
        <w:spacing w:line="460" w:lineRule="exact"/>
        <w:ind w:firstLine="420" w:firstLineChars="200"/>
        <w:rPr>
          <w:rFonts w:ascii="Times New Roman" w:hAnsi="Times New Roman" w:cs="Times New Roman"/>
          <w:color w:val="000000"/>
        </w:rPr>
      </w:pPr>
      <w:r>
        <w:rPr>
          <w:rFonts w:hint="default" w:ascii="Times New Roman" w:hAnsi="Times New Roman" w:cs="Times New Roman"/>
          <w:color w:val="000000"/>
        </w:rPr>
        <w:t>4.乙方不得为甲方单位和个人购置或提拱通讯工具、交通工具和高档办公用品等。</w:t>
      </w:r>
    </w:p>
    <w:p w14:paraId="6614A1C8">
      <w:pPr>
        <w:adjustRightInd w:val="0"/>
        <w:snapToGrid w:val="0"/>
        <w:spacing w:line="460" w:lineRule="exact"/>
        <w:ind w:firstLine="420" w:firstLineChars="200"/>
        <w:rPr>
          <w:rFonts w:ascii="Times New Roman" w:hAnsi="Times New Roman" w:cs="Times New Roman"/>
          <w:color w:val="000000"/>
        </w:rPr>
      </w:pPr>
      <w:r>
        <w:rPr>
          <w:rFonts w:hint="default" w:ascii="Times New Roman" w:hAnsi="Times New Roman" w:cs="Times New Roman"/>
          <w:color w:val="000000"/>
        </w:rPr>
        <w:t>四、双方约定：本合同由双方或双方上级单位的纪检监察机关负责监督执行。由甲方或甲方上级单位的纪检监察机关约请乙方或乙方上级单位纪检监察机关对本合同执行情况进行检查，提出在本合规定范围内的裁定意见。</w:t>
      </w:r>
    </w:p>
    <w:p w14:paraId="50F5E269">
      <w:pPr>
        <w:adjustRightInd w:val="0"/>
        <w:snapToGrid w:val="0"/>
        <w:spacing w:line="460" w:lineRule="exact"/>
        <w:ind w:firstLine="420" w:firstLineChars="200"/>
        <w:rPr>
          <w:rFonts w:ascii="Times New Roman" w:hAnsi="Times New Roman" w:cs="Times New Roman"/>
          <w:color w:val="000000"/>
        </w:rPr>
      </w:pPr>
      <w:r>
        <w:rPr>
          <w:rFonts w:hint="default" w:ascii="Times New Roman" w:hAnsi="Times New Roman" w:cs="Times New Roman"/>
          <w:color w:val="000000"/>
        </w:rPr>
        <w:t>五、本合同有效期为甲乙双方签署之日起至该项目质保期满后止。</w:t>
      </w:r>
    </w:p>
    <w:p w14:paraId="3F5DF8A7">
      <w:pPr>
        <w:adjustRightInd w:val="0"/>
        <w:snapToGrid w:val="0"/>
        <w:spacing w:line="460" w:lineRule="exact"/>
        <w:ind w:firstLine="420" w:firstLineChars="200"/>
        <w:rPr>
          <w:rFonts w:ascii="Times New Roman" w:hAnsi="Times New Roman" w:cs="Times New Roman"/>
          <w:color w:val="000000"/>
        </w:rPr>
      </w:pPr>
      <w:r>
        <w:rPr>
          <w:rFonts w:hint="default" w:ascii="Times New Roman" w:hAnsi="Times New Roman" w:cs="Times New Roman"/>
          <w:color w:val="000000"/>
        </w:rPr>
        <w:t>七、本合同作为</w:t>
      </w:r>
      <w:r>
        <w:rPr>
          <w:rFonts w:hint="default" w:ascii="Times New Roman" w:hAnsi="Times New Roman" w:cs="Times New Roman"/>
          <w:color w:val="000000"/>
          <w:u w:val="single"/>
        </w:rPr>
        <w:t xml:space="preserve"> </w:t>
      </w:r>
      <w:r>
        <w:rPr>
          <w:rFonts w:hint="eastAsia" w:ascii="Times New Roman" w:hAnsi="Times New Roman" w:cs="Times New Roman"/>
          <w:color w:val="000000"/>
          <w:u w:val="single"/>
          <w:lang w:eastAsia="zh-CN"/>
        </w:rPr>
        <w:t>2025年江苏方洋环境监测有限公司仪器设备计量检定</w:t>
      </w:r>
      <w:r>
        <w:rPr>
          <w:rFonts w:hint="default" w:ascii="Times New Roman" w:hAnsi="Times New Roman" w:cs="Times New Roman"/>
          <w:color w:val="000000"/>
          <w:u w:val="single"/>
        </w:rPr>
        <w:t>合同</w:t>
      </w:r>
      <w:r>
        <w:rPr>
          <w:rFonts w:hint="default" w:ascii="Times New Roman" w:hAnsi="Times New Roman" w:cs="Times New Roman"/>
          <w:color w:val="000000"/>
        </w:rPr>
        <w:t>的附件，与原合同具有同等的法律效力，经合同双方签字盖章后立即生效。</w:t>
      </w:r>
    </w:p>
    <w:p w14:paraId="2037B1A6">
      <w:pPr>
        <w:adjustRightInd w:val="0"/>
        <w:snapToGrid w:val="0"/>
        <w:spacing w:line="460" w:lineRule="exact"/>
        <w:ind w:firstLine="561"/>
        <w:rPr>
          <w:rFonts w:ascii="Times New Roman" w:hAnsi="Times New Roman" w:cs="Times New Roman"/>
          <w:color w:val="000000"/>
        </w:rPr>
      </w:pPr>
      <w:r>
        <w:rPr>
          <w:rFonts w:hint="default" w:ascii="Times New Roman" w:hAnsi="Times New Roman" w:cs="Times New Roman"/>
          <w:color w:val="000000"/>
        </w:rPr>
        <w:t xml:space="preserve">  </w:t>
      </w:r>
    </w:p>
    <w:p w14:paraId="13347448">
      <w:pPr>
        <w:adjustRightInd w:val="0"/>
        <w:snapToGrid w:val="0"/>
        <w:spacing w:line="460" w:lineRule="exact"/>
        <w:ind w:firstLine="561"/>
        <w:rPr>
          <w:rFonts w:ascii="Times New Roman" w:hAnsi="Times New Roman" w:cs="Times New Roman"/>
          <w:color w:val="000000"/>
        </w:rPr>
      </w:pPr>
      <w:r>
        <w:rPr>
          <w:rFonts w:hint="default" w:ascii="Times New Roman" w:hAnsi="Times New Roman" w:cs="Times New Roman"/>
          <w:color w:val="000000"/>
        </w:rPr>
        <w:t xml:space="preserve">甲方： (单位全称)  (盖章)                </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rPr>
        <w:t>乙方：（单位全称）（盖章）</w:t>
      </w:r>
    </w:p>
    <w:p w14:paraId="140620B8">
      <w:pPr>
        <w:adjustRightInd w:val="0"/>
        <w:snapToGrid w:val="0"/>
        <w:spacing w:line="460" w:lineRule="exact"/>
        <w:ind w:firstLine="561"/>
        <w:rPr>
          <w:rFonts w:ascii="Times New Roman" w:hAnsi="Times New Roman" w:cs="Times New Roman"/>
          <w:color w:val="000000"/>
        </w:rPr>
      </w:pPr>
      <w:r>
        <w:rPr>
          <w:rFonts w:hint="default" w:ascii="Times New Roman" w:hAnsi="Times New Roman" w:cs="Times New Roman"/>
          <w:color w:val="000000"/>
        </w:rPr>
        <w:t xml:space="preserve"> </w:t>
      </w:r>
    </w:p>
    <w:p w14:paraId="724B24DE">
      <w:pPr>
        <w:adjustRightInd w:val="0"/>
        <w:snapToGrid w:val="0"/>
        <w:spacing w:line="460" w:lineRule="exact"/>
        <w:ind w:firstLine="561"/>
        <w:rPr>
          <w:rFonts w:ascii="Times New Roman" w:hAnsi="Times New Roman" w:cs="Times New Roman"/>
          <w:color w:val="000000"/>
        </w:rPr>
      </w:pPr>
      <w:r>
        <w:rPr>
          <w:rFonts w:hint="default" w:ascii="Times New Roman" w:hAnsi="Times New Roman" w:cs="Times New Roman"/>
          <w:color w:val="000000"/>
        </w:rPr>
        <w:t xml:space="preserve"> </w:t>
      </w:r>
    </w:p>
    <w:p w14:paraId="64FA9D01">
      <w:pPr>
        <w:adjustRightInd w:val="0"/>
        <w:snapToGrid w:val="0"/>
        <w:spacing w:line="460" w:lineRule="exact"/>
        <w:ind w:firstLine="561"/>
        <w:rPr>
          <w:rFonts w:ascii="Times New Roman" w:hAnsi="Times New Roman" w:cs="Times New Roman"/>
          <w:color w:val="000000"/>
        </w:rPr>
      </w:pPr>
      <w:r>
        <w:rPr>
          <w:rFonts w:hint="default" w:ascii="Times New Roman" w:hAnsi="Times New Roman" w:cs="Times New Roman"/>
          <w:color w:val="000000"/>
        </w:rPr>
        <w:t>法定代表人或其                             法定代表人或其</w:t>
      </w:r>
    </w:p>
    <w:p w14:paraId="68B70919">
      <w:pPr>
        <w:adjustRightInd w:val="0"/>
        <w:snapToGrid w:val="0"/>
        <w:spacing w:line="460" w:lineRule="exact"/>
        <w:ind w:firstLine="561"/>
        <w:rPr>
          <w:rFonts w:ascii="Times New Roman" w:hAnsi="Times New Roman" w:cs="Times New Roman"/>
          <w:color w:val="000000"/>
        </w:rPr>
      </w:pPr>
      <w:r>
        <w:rPr>
          <w:rFonts w:hint="default" w:ascii="Times New Roman" w:hAnsi="Times New Roman" w:cs="Times New Roman"/>
          <w:color w:val="000000"/>
        </w:rPr>
        <w:t>授权的代理人：（签字）                     授权的代理人：（签字）</w:t>
      </w:r>
    </w:p>
    <w:p w14:paraId="49DF1B06">
      <w:pPr>
        <w:adjustRightInd w:val="0"/>
        <w:snapToGrid w:val="0"/>
        <w:spacing w:line="460" w:lineRule="exact"/>
        <w:ind w:firstLine="561"/>
        <w:rPr>
          <w:rFonts w:ascii="Times New Roman" w:hAnsi="Times New Roman" w:cs="Times New Roman"/>
          <w:color w:val="000000"/>
        </w:rPr>
      </w:pPr>
      <w:r>
        <w:rPr>
          <w:rFonts w:hint="default" w:ascii="Times New Roman" w:hAnsi="Times New Roman" w:cs="Times New Roman"/>
          <w:color w:val="000000"/>
        </w:rPr>
        <w:t>日期：                                     日期：</w:t>
      </w:r>
    </w:p>
    <w:p w14:paraId="093C6805">
      <w:pPr>
        <w:pStyle w:val="8"/>
        <w:ind w:firstLine="420"/>
        <w:rPr>
          <w:rFonts w:ascii="Times New Roman" w:hAnsi="Times New Roman" w:cs="Times New Roman"/>
        </w:rPr>
      </w:pPr>
    </w:p>
    <w:p w14:paraId="330C68B2">
      <w:pPr>
        <w:keepNext w:val="0"/>
        <w:keepLines w:val="0"/>
        <w:jc w:val="left"/>
        <w:outlineLvl w:val="9"/>
        <w:rPr>
          <w:rFonts w:ascii="Times New Roman" w:hAnsi="Times New Roman" w:cs="Times New Roman"/>
          <w:bCs/>
          <w:szCs w:val="21"/>
        </w:rPr>
      </w:pPr>
      <w:r>
        <w:rPr>
          <w:rFonts w:ascii="Times New Roman" w:hAnsi="Times New Roman" w:cs="Times New Roman"/>
          <w:bCs/>
          <w:szCs w:val="21"/>
        </w:rPr>
        <w:br w:type="page"/>
      </w:r>
    </w:p>
    <w:p w14:paraId="69FC5E7B">
      <w:pPr>
        <w:keepNext/>
        <w:keepLines/>
        <w:jc w:val="left"/>
        <w:outlineLvl w:val="2"/>
        <w:rPr>
          <w:rFonts w:hint="default" w:ascii="Times New Roman" w:hAnsi="Times New Roman" w:eastAsia="方正黑体_GBK" w:cs="Times New Roman"/>
          <w:b/>
          <w:sz w:val="32"/>
          <w:szCs w:val="32"/>
          <w:lang w:eastAsia="zh-CN"/>
        </w:rPr>
      </w:pPr>
      <w:r>
        <w:rPr>
          <w:rFonts w:hint="default" w:ascii="Times New Roman" w:hAnsi="Times New Roman" w:eastAsia="方正黑体_GBK" w:cs="Times New Roman"/>
          <w:bCs/>
          <w:sz w:val="32"/>
          <w:szCs w:val="32"/>
        </w:rPr>
        <w:t>附件</w:t>
      </w:r>
      <w:r>
        <w:rPr>
          <w:rFonts w:hint="eastAsia" w:ascii="Times New Roman" w:hAnsi="Times New Roman" w:eastAsia="方正黑体_GBK" w:cs="Times New Roman"/>
          <w:bCs/>
          <w:sz w:val="32"/>
          <w:szCs w:val="32"/>
          <w:lang w:val="en-US" w:eastAsia="zh-CN"/>
        </w:rPr>
        <w:t>4</w:t>
      </w:r>
    </w:p>
    <w:p w14:paraId="10A1AF0F">
      <w:pPr>
        <w:keepNext/>
        <w:keepLines/>
        <w:autoSpaceDE/>
        <w:autoSpaceDN/>
        <w:adjustRightInd/>
        <w:spacing w:line="240" w:lineRule="auto"/>
        <w:ind w:left="0" w:right="0"/>
        <w:jc w:val="center"/>
        <w:outlineLvl w:val="2"/>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知识产权及保密条款</w:t>
      </w:r>
    </w:p>
    <w:p w14:paraId="2B6A9C02">
      <w:pPr>
        <w:autoSpaceDE w:val="0"/>
        <w:autoSpaceDN w:val="0"/>
        <w:adjustRightInd w:val="0"/>
        <w:spacing w:line="500" w:lineRule="exact"/>
        <w:ind w:left="249" w:right="23"/>
        <w:jc w:val="center"/>
        <w:rPr>
          <w:rFonts w:ascii="Times New Roman" w:hAnsi="Times New Roman" w:cs="Times New Roman"/>
          <w:b/>
          <w:bCs/>
          <w:sz w:val="30"/>
          <w:szCs w:val="30"/>
        </w:rPr>
      </w:pPr>
    </w:p>
    <w:p w14:paraId="6259D7A2">
      <w:pPr>
        <w:spacing w:line="360" w:lineRule="auto"/>
        <w:rPr>
          <w:rFonts w:ascii="Times New Roman" w:hAnsi="Times New Roman" w:cs="Times New Roman"/>
          <w:b/>
          <w:bCs/>
          <w:sz w:val="24"/>
        </w:rPr>
      </w:pPr>
      <w:r>
        <w:rPr>
          <w:rFonts w:ascii="Times New Roman" w:hAnsi="Times New Roman" w:cs="Times New Roman"/>
          <w:b/>
          <w:bCs/>
          <w:sz w:val="24"/>
        </w:rPr>
        <w:t>一、知识产权条款：</w:t>
      </w:r>
    </w:p>
    <w:p w14:paraId="70F2D1B0">
      <w:pPr>
        <w:spacing w:line="360" w:lineRule="auto"/>
        <w:ind w:firstLine="480" w:firstLineChars="200"/>
        <w:rPr>
          <w:rFonts w:ascii="Times New Roman" w:hAnsi="Times New Roman" w:cs="Times New Roman"/>
          <w:sz w:val="24"/>
        </w:rPr>
      </w:pPr>
      <w:r>
        <w:rPr>
          <w:rFonts w:ascii="Times New Roman" w:hAnsi="Times New Roman" w:cs="Times New Roman"/>
          <w:sz w:val="24"/>
        </w:rPr>
        <w:t>1.乙方应保证甲方在使用本采购合同项下的货物或其任何一部分时免受第三方侵犯其知识产权、商标权或工业设计权的起诉。</w:t>
      </w:r>
    </w:p>
    <w:p w14:paraId="25A534DB">
      <w:pPr>
        <w:spacing w:line="360" w:lineRule="auto"/>
        <w:ind w:firstLine="480" w:firstLineChars="200"/>
        <w:rPr>
          <w:rFonts w:ascii="Times New Roman" w:hAnsi="Times New Roman" w:cs="Times New Roman"/>
          <w:sz w:val="24"/>
        </w:rPr>
      </w:pPr>
      <w:r>
        <w:rPr>
          <w:rFonts w:ascii="Times New Roman" w:hAnsi="Times New Roman" w:cs="Times New Roman"/>
          <w:sz w:val="24"/>
        </w:rPr>
        <w:t>2.甲方不对乙方提供的货物的商标、专利是否侵犯他人的权利负责，如因乙方提供货物引发争议或违法导致甲方受损的，乙方应赔偿。</w:t>
      </w:r>
    </w:p>
    <w:p w14:paraId="5FCD1678">
      <w:pPr>
        <w:spacing w:line="360" w:lineRule="auto"/>
        <w:ind w:firstLine="480" w:firstLineChars="200"/>
        <w:rPr>
          <w:rFonts w:ascii="Times New Roman" w:hAnsi="Times New Roman" w:cs="Times New Roman"/>
          <w:sz w:val="24"/>
        </w:rPr>
      </w:pPr>
      <w:r>
        <w:rPr>
          <w:rFonts w:ascii="Times New Roman" w:hAnsi="Times New Roman" w:cs="Times New Roman"/>
          <w:sz w:val="24"/>
        </w:rPr>
        <w:t>3.乙方应保证提供货物的商标、专利等知识产权归乙方所有的，对于非乙方所有知识产权的货物，乙方有义务提供给甲方正规渠道证明。</w:t>
      </w:r>
    </w:p>
    <w:p w14:paraId="57D8D591">
      <w:pPr>
        <w:spacing w:line="360" w:lineRule="auto"/>
        <w:rPr>
          <w:rFonts w:ascii="Times New Roman" w:hAnsi="Times New Roman" w:cs="Times New Roman"/>
          <w:b/>
          <w:bCs/>
          <w:sz w:val="24"/>
        </w:rPr>
      </w:pPr>
      <w:r>
        <w:rPr>
          <w:rFonts w:ascii="Times New Roman" w:hAnsi="Times New Roman" w:cs="Times New Roman"/>
          <w:b/>
          <w:bCs/>
          <w:sz w:val="24"/>
        </w:rPr>
        <w:t>二、保密条款：</w:t>
      </w:r>
    </w:p>
    <w:p w14:paraId="1D642F4E">
      <w:pPr>
        <w:spacing w:line="360" w:lineRule="auto"/>
        <w:ind w:firstLine="480" w:firstLineChars="200"/>
        <w:rPr>
          <w:rFonts w:ascii="Times New Roman" w:hAnsi="Times New Roman" w:cs="Times New Roman"/>
          <w:sz w:val="24"/>
        </w:rPr>
      </w:pPr>
      <w:r>
        <w:rPr>
          <w:rFonts w:ascii="Times New Roman" w:hAnsi="Times New Roman" w:cs="Times New Roman"/>
          <w:sz w:val="24"/>
        </w:rPr>
        <w:t>1、双方应当对本协议的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资料接受方可仅为本协议目的向其确有知悉必要的雇员披露对方提供的保密资料，但同时须指示其雇员遵守本条规定的保密及不披露义务。双方应仅为本协议目的而复制和使用保密资料。</w:t>
      </w:r>
    </w:p>
    <w:p w14:paraId="4A3E16EA">
      <w:pPr>
        <w:spacing w:line="360" w:lineRule="auto"/>
        <w:ind w:firstLine="480" w:firstLineChars="200"/>
        <w:rPr>
          <w:rFonts w:ascii="Times New Roman" w:hAnsi="Times New Roman" w:cs="Times New Roman"/>
          <w:sz w:val="24"/>
        </w:rPr>
      </w:pPr>
      <w:r>
        <w:rPr>
          <w:rFonts w:ascii="Times New Roman" w:hAnsi="Times New Roman" w:cs="Times New Roman"/>
          <w:sz w:val="24"/>
        </w:rPr>
        <w:t>2、除非得到另一方的书面许可，甲乙双方均不得将本合同中的内容及在本合同执行过程中获得的对方的商业信息向任何第三方泄露。</w:t>
      </w:r>
    </w:p>
    <w:p w14:paraId="029AEE2F">
      <w:pPr>
        <w:spacing w:line="360" w:lineRule="auto"/>
        <w:ind w:firstLine="480" w:firstLineChars="200"/>
        <w:rPr>
          <w:rFonts w:ascii="Times New Roman" w:hAnsi="Times New Roman" w:cs="Times New Roman"/>
          <w:sz w:val="24"/>
        </w:rPr>
      </w:pPr>
      <w:r>
        <w:rPr>
          <w:rFonts w:ascii="Times New Roman" w:hAnsi="Times New Roman" w:cs="Times New Roman"/>
          <w:sz w:val="24"/>
        </w:rPr>
        <w:t>3、本保密义务应在本协议期满、解除或终止后仍然有效。</w:t>
      </w:r>
    </w:p>
    <w:p w14:paraId="4135D07A">
      <w:pPr>
        <w:spacing w:line="360" w:lineRule="auto"/>
        <w:rPr>
          <w:rFonts w:ascii="Times New Roman" w:hAnsi="Times New Roman" w:cs="Times New Roman"/>
          <w:sz w:val="24"/>
        </w:rPr>
      </w:pPr>
      <w:r>
        <w:rPr>
          <w:rFonts w:ascii="Times New Roman" w:hAnsi="Times New Roman" w:cs="Times New Roman"/>
          <w:sz w:val="24"/>
        </w:rPr>
        <w:t>甲方：江苏方洋水务</w:t>
      </w:r>
      <w:r>
        <w:rPr>
          <w:rFonts w:ascii="Times New Roman" w:hAnsi="Times New Roman" w:cs="Times New Roman"/>
          <w:kern w:val="0"/>
          <w:sz w:val="24"/>
        </w:rPr>
        <w:t>有限公司</w:t>
      </w:r>
    </w:p>
    <w:p w14:paraId="10714FFA">
      <w:pPr>
        <w:spacing w:line="360" w:lineRule="auto"/>
        <w:rPr>
          <w:rFonts w:ascii="Times New Roman" w:hAnsi="Times New Roman" w:cs="Times New Roman"/>
          <w:sz w:val="24"/>
        </w:rPr>
      </w:pPr>
      <w:r>
        <w:rPr>
          <w:rFonts w:ascii="Times New Roman" w:hAnsi="Times New Roman" w:cs="Times New Roman"/>
          <w:sz w:val="24"/>
        </w:rPr>
        <w:t>法定代表人或者委托代理人（签章）：</w:t>
      </w:r>
    </w:p>
    <w:p w14:paraId="2C7F1D2E">
      <w:pPr>
        <w:spacing w:line="360" w:lineRule="auto"/>
        <w:rPr>
          <w:rFonts w:ascii="Times New Roman" w:hAnsi="Times New Roman" w:cs="Times New Roman"/>
          <w:sz w:val="24"/>
        </w:rPr>
      </w:pPr>
      <w:r>
        <w:rPr>
          <w:rFonts w:ascii="Times New Roman" w:hAnsi="Times New Roman" w:cs="Times New Roman"/>
          <w:sz w:val="24"/>
        </w:rPr>
        <w:t>日期：     年   月    日</w:t>
      </w:r>
    </w:p>
    <w:p w14:paraId="76E192A9">
      <w:pPr>
        <w:spacing w:line="360" w:lineRule="auto"/>
        <w:rPr>
          <w:rFonts w:ascii="Times New Roman" w:hAnsi="Times New Roman" w:cs="Times New Roman"/>
          <w:sz w:val="24"/>
        </w:rPr>
      </w:pPr>
    </w:p>
    <w:p w14:paraId="53C0A7E4">
      <w:pPr>
        <w:spacing w:line="360" w:lineRule="auto"/>
        <w:rPr>
          <w:rFonts w:ascii="Times New Roman" w:hAnsi="Times New Roman" w:cs="Times New Roman"/>
          <w:sz w:val="24"/>
        </w:rPr>
      </w:pPr>
      <w:r>
        <w:rPr>
          <w:rFonts w:ascii="Times New Roman" w:hAnsi="Times New Roman" w:cs="Times New Roman"/>
          <w:sz w:val="24"/>
        </w:rPr>
        <w:t xml:space="preserve">乙方： </w:t>
      </w:r>
    </w:p>
    <w:p w14:paraId="49158C11">
      <w:pPr>
        <w:spacing w:line="360" w:lineRule="auto"/>
        <w:rPr>
          <w:rFonts w:ascii="Times New Roman" w:hAnsi="Times New Roman" w:cs="Times New Roman"/>
          <w:sz w:val="24"/>
        </w:rPr>
      </w:pPr>
      <w:r>
        <w:rPr>
          <w:rFonts w:ascii="Times New Roman" w:hAnsi="Times New Roman" w:cs="Times New Roman"/>
          <w:sz w:val="24"/>
        </w:rPr>
        <w:t>法定代表人或委托代理人（签章）：</w:t>
      </w:r>
    </w:p>
    <w:p w14:paraId="17E0A183">
      <w:pPr>
        <w:spacing w:line="360" w:lineRule="auto"/>
        <w:rPr>
          <w:rFonts w:ascii="Times New Roman" w:hAnsi="Times New Roman" w:cs="Times New Roman"/>
          <w:sz w:val="24"/>
        </w:rPr>
      </w:pPr>
      <w:r>
        <w:rPr>
          <w:rFonts w:ascii="Times New Roman" w:hAnsi="Times New Roman" w:cs="Times New Roman"/>
          <w:sz w:val="24"/>
        </w:rPr>
        <w:t>日期：     年   月   日</w:t>
      </w:r>
    </w:p>
    <w:p w14:paraId="6C61B6B7">
      <w:pPr>
        <w:rPr>
          <w:rFonts w:ascii="Times New Roman" w:hAnsi="Times New Roman" w:cs="Times New Roman"/>
          <w:szCs w:val="21"/>
        </w:rPr>
      </w:pPr>
    </w:p>
    <w:p w14:paraId="284333F6">
      <w:pPr>
        <w:rPr>
          <w:rFonts w:ascii="Times New Roman" w:hAnsi="Times New Roman" w:cs="Times New Roman"/>
          <w:szCs w:val="21"/>
        </w:rPr>
      </w:pPr>
    </w:p>
    <w:bookmarkEnd w:id="3"/>
    <w:p w14:paraId="184C0C15"/>
    <w:sectPr>
      <w:headerReference r:id="rId10"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6275715"/>
      <w:docPartObj>
        <w:docPartGallery w:val="autotext"/>
      </w:docPartObj>
    </w:sdtPr>
    <w:sdtContent>
      <w:sdt>
        <w:sdtPr>
          <w:id w:val="1728636285"/>
          <w:showingPlcHdr/>
          <w:docPartObj>
            <w:docPartGallery w:val="autotext"/>
          </w:docPartObj>
        </w:sdtPr>
        <w:sdtContent>
          <w:p w14:paraId="4110156E">
            <w:pPr>
              <w:pStyle w:val="14"/>
              <w:ind w:firstLine="360"/>
              <w:jc w:val="center"/>
            </w:pPr>
            <w:r>
              <w:rPr>
                <w:rFonts w:hint="eastAsia"/>
                <w:lang w:eastAsia="zh-CN"/>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5E534">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63DC1">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523EB">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715AA">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B767">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E127F">
    <w:pPr>
      <w:pStyle w:val="15"/>
      <w:pBdr>
        <w:bottom w:val="none" w:color="auto" w:sz="0" w:space="0"/>
      </w:pBdr>
      <w:tabs>
        <w:tab w:val="left" w:pos="5865"/>
        <w:tab w:val="clear" w:pos="8306"/>
      </w:tabs>
      <w:jc w:val="left"/>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A110D">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F45DE"/>
    <w:multiLevelType w:val="multilevel"/>
    <w:tmpl w:val="0B2F45DE"/>
    <w:lvl w:ilvl="0" w:tentative="0">
      <w:start w:val="1"/>
      <w:numFmt w:val="decimal"/>
      <w:lvlText w:val="7.%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E4E5971"/>
    <w:multiLevelType w:val="multilevel"/>
    <w:tmpl w:val="4E4E5971"/>
    <w:lvl w:ilvl="0" w:tentative="0">
      <w:start w:val="1"/>
      <w:numFmt w:val="decimal"/>
      <w:lvlText w:val="6.%1"/>
      <w:lvlJc w:val="left"/>
      <w:pPr>
        <w:ind w:left="420" w:hanging="420"/>
      </w:pPr>
      <w:rPr>
        <w:rFonts w:hint="eastAsia"/>
      </w:rPr>
    </w:lvl>
    <w:lvl w:ilvl="1" w:tentative="0">
      <w:start w:val="1"/>
      <w:numFmt w:val="decimal"/>
      <w:lvlText w:val="6.%2"/>
      <w:lvlJc w:val="left"/>
      <w:pPr>
        <w:ind w:left="840" w:hanging="420"/>
      </w:pPr>
      <w:rPr>
        <w:rFonts w:hint="eastAsia"/>
      </w:rPr>
    </w:lvl>
    <w:lvl w:ilvl="2" w:tentative="0">
      <w:start w:val="1"/>
      <w:numFmt w:val="decimal"/>
      <w:lvlText w:val="6.%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8616723"/>
    <w:multiLevelType w:val="multilevel"/>
    <w:tmpl w:val="78616723"/>
    <w:lvl w:ilvl="0" w:tentative="0">
      <w:start w:val="1"/>
      <w:numFmt w:val="decimal"/>
      <w:lvlText w:val="3.%1"/>
      <w:lvlJc w:val="left"/>
      <w:pPr>
        <w:ind w:left="105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kM2I1Y2JlOWY0NDViMTJjOWQwMGI3ZjRkYmY5M2UifQ=="/>
  </w:docVars>
  <w:rsids>
    <w:rsidRoot w:val="0051398A"/>
    <w:rsid w:val="000028AA"/>
    <w:rsid w:val="00007C51"/>
    <w:rsid w:val="00007D26"/>
    <w:rsid w:val="00010CC5"/>
    <w:rsid w:val="000137DA"/>
    <w:rsid w:val="00014A59"/>
    <w:rsid w:val="00017477"/>
    <w:rsid w:val="00030693"/>
    <w:rsid w:val="000335C6"/>
    <w:rsid w:val="00035845"/>
    <w:rsid w:val="00062C29"/>
    <w:rsid w:val="0007072F"/>
    <w:rsid w:val="0007589C"/>
    <w:rsid w:val="000B42AB"/>
    <w:rsid w:val="000D5135"/>
    <w:rsid w:val="000E6B43"/>
    <w:rsid w:val="0013344F"/>
    <w:rsid w:val="00137A8B"/>
    <w:rsid w:val="00155351"/>
    <w:rsid w:val="00182E84"/>
    <w:rsid w:val="00183265"/>
    <w:rsid w:val="001C6451"/>
    <w:rsid w:val="001D144A"/>
    <w:rsid w:val="001D7D9A"/>
    <w:rsid w:val="001E3DF4"/>
    <w:rsid w:val="001F27A7"/>
    <w:rsid w:val="001F6A73"/>
    <w:rsid w:val="00205B39"/>
    <w:rsid w:val="00205F11"/>
    <w:rsid w:val="00222F5F"/>
    <w:rsid w:val="00242AF6"/>
    <w:rsid w:val="002556B2"/>
    <w:rsid w:val="002754D6"/>
    <w:rsid w:val="00280873"/>
    <w:rsid w:val="002825D2"/>
    <w:rsid w:val="00292E15"/>
    <w:rsid w:val="002C522E"/>
    <w:rsid w:val="002D1C04"/>
    <w:rsid w:val="002D314A"/>
    <w:rsid w:val="0030678C"/>
    <w:rsid w:val="00310F75"/>
    <w:rsid w:val="003115CF"/>
    <w:rsid w:val="00311843"/>
    <w:rsid w:val="00334AB3"/>
    <w:rsid w:val="00347A45"/>
    <w:rsid w:val="003571FE"/>
    <w:rsid w:val="00363CDE"/>
    <w:rsid w:val="003647F6"/>
    <w:rsid w:val="00372127"/>
    <w:rsid w:val="00372B6E"/>
    <w:rsid w:val="003907A9"/>
    <w:rsid w:val="00391849"/>
    <w:rsid w:val="003B03CB"/>
    <w:rsid w:val="003B53EC"/>
    <w:rsid w:val="003E52D4"/>
    <w:rsid w:val="003F2100"/>
    <w:rsid w:val="003F3B5F"/>
    <w:rsid w:val="00401CE4"/>
    <w:rsid w:val="004035D8"/>
    <w:rsid w:val="00410CD5"/>
    <w:rsid w:val="004463F7"/>
    <w:rsid w:val="004826C7"/>
    <w:rsid w:val="0048308C"/>
    <w:rsid w:val="00490FF1"/>
    <w:rsid w:val="004C2F3D"/>
    <w:rsid w:val="004E7A00"/>
    <w:rsid w:val="00507C7E"/>
    <w:rsid w:val="005138DE"/>
    <w:rsid w:val="0051398A"/>
    <w:rsid w:val="005277CA"/>
    <w:rsid w:val="00547294"/>
    <w:rsid w:val="00584DEF"/>
    <w:rsid w:val="005864E7"/>
    <w:rsid w:val="005913B7"/>
    <w:rsid w:val="005920AA"/>
    <w:rsid w:val="005A742C"/>
    <w:rsid w:val="005B072F"/>
    <w:rsid w:val="005D6201"/>
    <w:rsid w:val="005E31B5"/>
    <w:rsid w:val="005F1259"/>
    <w:rsid w:val="005F2EB4"/>
    <w:rsid w:val="006002D2"/>
    <w:rsid w:val="00650097"/>
    <w:rsid w:val="00650786"/>
    <w:rsid w:val="0065390E"/>
    <w:rsid w:val="006612A5"/>
    <w:rsid w:val="00667D8A"/>
    <w:rsid w:val="006761DC"/>
    <w:rsid w:val="006960CD"/>
    <w:rsid w:val="006A0358"/>
    <w:rsid w:val="006A1C4D"/>
    <w:rsid w:val="006B3477"/>
    <w:rsid w:val="006B7DDB"/>
    <w:rsid w:val="006C44B0"/>
    <w:rsid w:val="006E64E2"/>
    <w:rsid w:val="007031B2"/>
    <w:rsid w:val="00705B41"/>
    <w:rsid w:val="00706671"/>
    <w:rsid w:val="00712908"/>
    <w:rsid w:val="00723A24"/>
    <w:rsid w:val="00735A80"/>
    <w:rsid w:val="00740A8D"/>
    <w:rsid w:val="007520E0"/>
    <w:rsid w:val="0078768E"/>
    <w:rsid w:val="007D1795"/>
    <w:rsid w:val="007D5E13"/>
    <w:rsid w:val="0080143B"/>
    <w:rsid w:val="00805636"/>
    <w:rsid w:val="0083290D"/>
    <w:rsid w:val="00835CEA"/>
    <w:rsid w:val="00847583"/>
    <w:rsid w:val="00861997"/>
    <w:rsid w:val="00862390"/>
    <w:rsid w:val="00867C2D"/>
    <w:rsid w:val="00876D8B"/>
    <w:rsid w:val="00885BFE"/>
    <w:rsid w:val="00892E9C"/>
    <w:rsid w:val="008A52F2"/>
    <w:rsid w:val="008A6795"/>
    <w:rsid w:val="008B4DD9"/>
    <w:rsid w:val="008D35C8"/>
    <w:rsid w:val="008F0062"/>
    <w:rsid w:val="00951142"/>
    <w:rsid w:val="00955B34"/>
    <w:rsid w:val="009601EA"/>
    <w:rsid w:val="00964059"/>
    <w:rsid w:val="00965247"/>
    <w:rsid w:val="00973324"/>
    <w:rsid w:val="009808CE"/>
    <w:rsid w:val="009A3220"/>
    <w:rsid w:val="009B156D"/>
    <w:rsid w:val="009C1B21"/>
    <w:rsid w:val="009E4537"/>
    <w:rsid w:val="00A51FBB"/>
    <w:rsid w:val="00A536CB"/>
    <w:rsid w:val="00A6283C"/>
    <w:rsid w:val="00A65003"/>
    <w:rsid w:val="00A75D08"/>
    <w:rsid w:val="00A81823"/>
    <w:rsid w:val="00A92142"/>
    <w:rsid w:val="00A9518C"/>
    <w:rsid w:val="00AB3FA8"/>
    <w:rsid w:val="00AC04D2"/>
    <w:rsid w:val="00AC24DE"/>
    <w:rsid w:val="00AC2D19"/>
    <w:rsid w:val="00AC398C"/>
    <w:rsid w:val="00AC7589"/>
    <w:rsid w:val="00AE062C"/>
    <w:rsid w:val="00B01B9A"/>
    <w:rsid w:val="00B07B3E"/>
    <w:rsid w:val="00B53373"/>
    <w:rsid w:val="00B608F7"/>
    <w:rsid w:val="00B738A0"/>
    <w:rsid w:val="00B963AB"/>
    <w:rsid w:val="00BB09E7"/>
    <w:rsid w:val="00BE35B4"/>
    <w:rsid w:val="00BE3AFA"/>
    <w:rsid w:val="00BE7466"/>
    <w:rsid w:val="00BF0E19"/>
    <w:rsid w:val="00C03722"/>
    <w:rsid w:val="00C11A23"/>
    <w:rsid w:val="00C127E3"/>
    <w:rsid w:val="00C17C54"/>
    <w:rsid w:val="00C262E0"/>
    <w:rsid w:val="00C329FB"/>
    <w:rsid w:val="00C50ABD"/>
    <w:rsid w:val="00CB24A2"/>
    <w:rsid w:val="00CD67B3"/>
    <w:rsid w:val="00CE008D"/>
    <w:rsid w:val="00CF7F9C"/>
    <w:rsid w:val="00D006D6"/>
    <w:rsid w:val="00D25E75"/>
    <w:rsid w:val="00D32E57"/>
    <w:rsid w:val="00D42C7F"/>
    <w:rsid w:val="00D87CF1"/>
    <w:rsid w:val="00DB047B"/>
    <w:rsid w:val="00DB15B2"/>
    <w:rsid w:val="00DB4675"/>
    <w:rsid w:val="00DD2F91"/>
    <w:rsid w:val="00DF65D3"/>
    <w:rsid w:val="00E2044C"/>
    <w:rsid w:val="00E349AE"/>
    <w:rsid w:val="00E43A93"/>
    <w:rsid w:val="00E5366A"/>
    <w:rsid w:val="00E6493C"/>
    <w:rsid w:val="00E671BC"/>
    <w:rsid w:val="00E67FDE"/>
    <w:rsid w:val="00E747E0"/>
    <w:rsid w:val="00E77BD6"/>
    <w:rsid w:val="00E825B9"/>
    <w:rsid w:val="00E86288"/>
    <w:rsid w:val="00E92C50"/>
    <w:rsid w:val="00E97737"/>
    <w:rsid w:val="00EA1A9B"/>
    <w:rsid w:val="00EA1C65"/>
    <w:rsid w:val="00EC02E7"/>
    <w:rsid w:val="00EC072A"/>
    <w:rsid w:val="00EC7A4A"/>
    <w:rsid w:val="00ED0F9D"/>
    <w:rsid w:val="00ED6646"/>
    <w:rsid w:val="00EF5D71"/>
    <w:rsid w:val="00F21795"/>
    <w:rsid w:val="00F27603"/>
    <w:rsid w:val="00F3648A"/>
    <w:rsid w:val="00F4291E"/>
    <w:rsid w:val="00F60FDD"/>
    <w:rsid w:val="00F70D9E"/>
    <w:rsid w:val="00F80D52"/>
    <w:rsid w:val="00F92EF0"/>
    <w:rsid w:val="00FA3959"/>
    <w:rsid w:val="00FA5C37"/>
    <w:rsid w:val="00FA70DD"/>
    <w:rsid w:val="00FB339B"/>
    <w:rsid w:val="00FC53E4"/>
    <w:rsid w:val="00FE12AB"/>
    <w:rsid w:val="00FF466C"/>
    <w:rsid w:val="00FF5FF3"/>
    <w:rsid w:val="00FF7894"/>
    <w:rsid w:val="01113D6B"/>
    <w:rsid w:val="011C649B"/>
    <w:rsid w:val="011E0236"/>
    <w:rsid w:val="01205D5C"/>
    <w:rsid w:val="018D0F17"/>
    <w:rsid w:val="01995B0E"/>
    <w:rsid w:val="01AE15BA"/>
    <w:rsid w:val="01C26E13"/>
    <w:rsid w:val="01CA3F1A"/>
    <w:rsid w:val="01CE57B8"/>
    <w:rsid w:val="01D34B7C"/>
    <w:rsid w:val="020B0E4B"/>
    <w:rsid w:val="02881E0B"/>
    <w:rsid w:val="02C80F58"/>
    <w:rsid w:val="032A2781"/>
    <w:rsid w:val="040D00EE"/>
    <w:rsid w:val="0430275A"/>
    <w:rsid w:val="044C50BA"/>
    <w:rsid w:val="046B5540"/>
    <w:rsid w:val="04966335"/>
    <w:rsid w:val="04C3537C"/>
    <w:rsid w:val="04CB5FDF"/>
    <w:rsid w:val="04D027A5"/>
    <w:rsid w:val="04D330E5"/>
    <w:rsid w:val="04DA126C"/>
    <w:rsid w:val="04E13A54"/>
    <w:rsid w:val="04F57486"/>
    <w:rsid w:val="05045994"/>
    <w:rsid w:val="050C7FE1"/>
    <w:rsid w:val="052459A1"/>
    <w:rsid w:val="056B77C2"/>
    <w:rsid w:val="056F72B2"/>
    <w:rsid w:val="057C19CF"/>
    <w:rsid w:val="05A52CD4"/>
    <w:rsid w:val="05B9677F"/>
    <w:rsid w:val="06035C4C"/>
    <w:rsid w:val="06041384"/>
    <w:rsid w:val="06262958"/>
    <w:rsid w:val="06497B03"/>
    <w:rsid w:val="066B5CCB"/>
    <w:rsid w:val="067B57E2"/>
    <w:rsid w:val="06862A62"/>
    <w:rsid w:val="068B434C"/>
    <w:rsid w:val="06973B93"/>
    <w:rsid w:val="06BF6017"/>
    <w:rsid w:val="06CD24E2"/>
    <w:rsid w:val="06D229DF"/>
    <w:rsid w:val="06F30828"/>
    <w:rsid w:val="07320597"/>
    <w:rsid w:val="075C5614"/>
    <w:rsid w:val="077741FC"/>
    <w:rsid w:val="07866B35"/>
    <w:rsid w:val="07FF681B"/>
    <w:rsid w:val="0854278F"/>
    <w:rsid w:val="088C1F29"/>
    <w:rsid w:val="08A137E3"/>
    <w:rsid w:val="08AE00F1"/>
    <w:rsid w:val="08BC0809"/>
    <w:rsid w:val="08C21EBD"/>
    <w:rsid w:val="08CC4885"/>
    <w:rsid w:val="08D15B8E"/>
    <w:rsid w:val="090146C5"/>
    <w:rsid w:val="09016473"/>
    <w:rsid w:val="092B7881"/>
    <w:rsid w:val="094D4092"/>
    <w:rsid w:val="09866941"/>
    <w:rsid w:val="099866AB"/>
    <w:rsid w:val="099E297F"/>
    <w:rsid w:val="09E518F1"/>
    <w:rsid w:val="09ED69F7"/>
    <w:rsid w:val="0A0B50CF"/>
    <w:rsid w:val="0A195A3E"/>
    <w:rsid w:val="0A285C81"/>
    <w:rsid w:val="0A5371A2"/>
    <w:rsid w:val="0A84735B"/>
    <w:rsid w:val="0AA277E2"/>
    <w:rsid w:val="0AFD78C0"/>
    <w:rsid w:val="0B554854"/>
    <w:rsid w:val="0B723658"/>
    <w:rsid w:val="0B7A0EF3"/>
    <w:rsid w:val="0BC638DE"/>
    <w:rsid w:val="0BE61950"/>
    <w:rsid w:val="0BF07B64"/>
    <w:rsid w:val="0C1110C3"/>
    <w:rsid w:val="0C2D06EA"/>
    <w:rsid w:val="0C3B3362"/>
    <w:rsid w:val="0C4F5747"/>
    <w:rsid w:val="0C6531BD"/>
    <w:rsid w:val="0CB33F28"/>
    <w:rsid w:val="0CE73BD2"/>
    <w:rsid w:val="0D1C7D1F"/>
    <w:rsid w:val="0D7766FF"/>
    <w:rsid w:val="0D7913C3"/>
    <w:rsid w:val="0D913B3D"/>
    <w:rsid w:val="0DA56B80"/>
    <w:rsid w:val="0DF2282E"/>
    <w:rsid w:val="0DF50570"/>
    <w:rsid w:val="0E351BB5"/>
    <w:rsid w:val="0E4B63E2"/>
    <w:rsid w:val="0E651429"/>
    <w:rsid w:val="0EE46D80"/>
    <w:rsid w:val="0F3620C2"/>
    <w:rsid w:val="0F392184"/>
    <w:rsid w:val="0F657030"/>
    <w:rsid w:val="0F9F50F7"/>
    <w:rsid w:val="0FB32491"/>
    <w:rsid w:val="0FC24482"/>
    <w:rsid w:val="101F3682"/>
    <w:rsid w:val="105E26E7"/>
    <w:rsid w:val="10A32F70"/>
    <w:rsid w:val="10A5002C"/>
    <w:rsid w:val="10AF0EAA"/>
    <w:rsid w:val="10C03BE6"/>
    <w:rsid w:val="10C5422A"/>
    <w:rsid w:val="10DE353E"/>
    <w:rsid w:val="10E04C63"/>
    <w:rsid w:val="1113541C"/>
    <w:rsid w:val="116752E1"/>
    <w:rsid w:val="116E6670"/>
    <w:rsid w:val="1182036D"/>
    <w:rsid w:val="12490E8B"/>
    <w:rsid w:val="12617F82"/>
    <w:rsid w:val="12723F3D"/>
    <w:rsid w:val="12C50511"/>
    <w:rsid w:val="12CD73C6"/>
    <w:rsid w:val="12CF1390"/>
    <w:rsid w:val="1323348A"/>
    <w:rsid w:val="132536A6"/>
    <w:rsid w:val="137F2DB6"/>
    <w:rsid w:val="138228A6"/>
    <w:rsid w:val="138D4967"/>
    <w:rsid w:val="13C83749"/>
    <w:rsid w:val="14172FEE"/>
    <w:rsid w:val="14681A9C"/>
    <w:rsid w:val="14691370"/>
    <w:rsid w:val="147933B6"/>
    <w:rsid w:val="15127C5A"/>
    <w:rsid w:val="157224A6"/>
    <w:rsid w:val="15781F72"/>
    <w:rsid w:val="15A46B04"/>
    <w:rsid w:val="15D373E9"/>
    <w:rsid w:val="15D46CBD"/>
    <w:rsid w:val="15E2762C"/>
    <w:rsid w:val="15F44823"/>
    <w:rsid w:val="160A7D8B"/>
    <w:rsid w:val="16113A6D"/>
    <w:rsid w:val="161B7A15"/>
    <w:rsid w:val="161F618A"/>
    <w:rsid w:val="166167A3"/>
    <w:rsid w:val="16BC60CF"/>
    <w:rsid w:val="170D06D9"/>
    <w:rsid w:val="17123F41"/>
    <w:rsid w:val="171F66BD"/>
    <w:rsid w:val="173F6A19"/>
    <w:rsid w:val="17DB3775"/>
    <w:rsid w:val="17F3167D"/>
    <w:rsid w:val="17F36EE4"/>
    <w:rsid w:val="17F378CF"/>
    <w:rsid w:val="17F453F5"/>
    <w:rsid w:val="18057327"/>
    <w:rsid w:val="18153CE9"/>
    <w:rsid w:val="181B08F1"/>
    <w:rsid w:val="18202EA2"/>
    <w:rsid w:val="182F467F"/>
    <w:rsid w:val="18335F1D"/>
    <w:rsid w:val="18383533"/>
    <w:rsid w:val="1844012A"/>
    <w:rsid w:val="186715DB"/>
    <w:rsid w:val="18697B91"/>
    <w:rsid w:val="18713E3A"/>
    <w:rsid w:val="18714C97"/>
    <w:rsid w:val="18AF2F86"/>
    <w:rsid w:val="18B24507"/>
    <w:rsid w:val="18B52DD6"/>
    <w:rsid w:val="18DC0363"/>
    <w:rsid w:val="18F912E3"/>
    <w:rsid w:val="193C7053"/>
    <w:rsid w:val="19687494"/>
    <w:rsid w:val="19A370D2"/>
    <w:rsid w:val="19D379B8"/>
    <w:rsid w:val="1A0E09F0"/>
    <w:rsid w:val="1A197394"/>
    <w:rsid w:val="1A20087C"/>
    <w:rsid w:val="1A2C70C8"/>
    <w:rsid w:val="1A3255E9"/>
    <w:rsid w:val="1A4D6285"/>
    <w:rsid w:val="1A5B175B"/>
    <w:rsid w:val="1AE94FB9"/>
    <w:rsid w:val="1AED2CFB"/>
    <w:rsid w:val="1AFB002B"/>
    <w:rsid w:val="1B0D514B"/>
    <w:rsid w:val="1B1C0EEA"/>
    <w:rsid w:val="1B4B3679"/>
    <w:rsid w:val="1BDF6059"/>
    <w:rsid w:val="1BFC75E2"/>
    <w:rsid w:val="1C0F4EF3"/>
    <w:rsid w:val="1C252021"/>
    <w:rsid w:val="1C36422E"/>
    <w:rsid w:val="1C420E24"/>
    <w:rsid w:val="1C53441C"/>
    <w:rsid w:val="1C56144C"/>
    <w:rsid w:val="1C93342E"/>
    <w:rsid w:val="1C9571A6"/>
    <w:rsid w:val="1CB211F9"/>
    <w:rsid w:val="1CBB4733"/>
    <w:rsid w:val="1CE43C8A"/>
    <w:rsid w:val="1CF55E97"/>
    <w:rsid w:val="1D0464DD"/>
    <w:rsid w:val="1D41732E"/>
    <w:rsid w:val="1D6152DA"/>
    <w:rsid w:val="1DB55EC9"/>
    <w:rsid w:val="1DE15A22"/>
    <w:rsid w:val="1E256308"/>
    <w:rsid w:val="1E2A2ABE"/>
    <w:rsid w:val="1E892D3B"/>
    <w:rsid w:val="1E8F5E77"/>
    <w:rsid w:val="1EA731C1"/>
    <w:rsid w:val="1EB2474D"/>
    <w:rsid w:val="1EBB4EBE"/>
    <w:rsid w:val="1EEB57A3"/>
    <w:rsid w:val="1EF81C6E"/>
    <w:rsid w:val="1F0C0196"/>
    <w:rsid w:val="1F3B1287"/>
    <w:rsid w:val="1F407183"/>
    <w:rsid w:val="1F7C63FB"/>
    <w:rsid w:val="1F933745"/>
    <w:rsid w:val="1FC35DD8"/>
    <w:rsid w:val="1FD04999"/>
    <w:rsid w:val="1FEF3071"/>
    <w:rsid w:val="206155F1"/>
    <w:rsid w:val="207570D0"/>
    <w:rsid w:val="21090163"/>
    <w:rsid w:val="214178FD"/>
    <w:rsid w:val="215C7A89"/>
    <w:rsid w:val="21823A71"/>
    <w:rsid w:val="21B55BF5"/>
    <w:rsid w:val="21E401AD"/>
    <w:rsid w:val="21EF7359"/>
    <w:rsid w:val="21F506E7"/>
    <w:rsid w:val="221C3EC6"/>
    <w:rsid w:val="221E540A"/>
    <w:rsid w:val="222A0391"/>
    <w:rsid w:val="22642663"/>
    <w:rsid w:val="22A07E41"/>
    <w:rsid w:val="22C00CF5"/>
    <w:rsid w:val="22C24A6D"/>
    <w:rsid w:val="22DD3655"/>
    <w:rsid w:val="22F369D5"/>
    <w:rsid w:val="22FB3ADB"/>
    <w:rsid w:val="233A2C92"/>
    <w:rsid w:val="234C61CA"/>
    <w:rsid w:val="23571096"/>
    <w:rsid w:val="23694EE9"/>
    <w:rsid w:val="237F295E"/>
    <w:rsid w:val="239D4B92"/>
    <w:rsid w:val="23B343B6"/>
    <w:rsid w:val="23CB16FF"/>
    <w:rsid w:val="23CE7442"/>
    <w:rsid w:val="2460453E"/>
    <w:rsid w:val="24635DDC"/>
    <w:rsid w:val="246851A0"/>
    <w:rsid w:val="24942439"/>
    <w:rsid w:val="24995E64"/>
    <w:rsid w:val="256718FC"/>
    <w:rsid w:val="258A291A"/>
    <w:rsid w:val="25983863"/>
    <w:rsid w:val="25AC6369"/>
    <w:rsid w:val="25CE197B"/>
    <w:rsid w:val="25D24FC7"/>
    <w:rsid w:val="25E60A73"/>
    <w:rsid w:val="25F3318F"/>
    <w:rsid w:val="2601507D"/>
    <w:rsid w:val="26061115"/>
    <w:rsid w:val="26485289"/>
    <w:rsid w:val="2661459D"/>
    <w:rsid w:val="268D7140"/>
    <w:rsid w:val="269A360B"/>
    <w:rsid w:val="269C7383"/>
    <w:rsid w:val="26C64400"/>
    <w:rsid w:val="26DD1E76"/>
    <w:rsid w:val="27127645"/>
    <w:rsid w:val="271D04C4"/>
    <w:rsid w:val="272C6959"/>
    <w:rsid w:val="2767173F"/>
    <w:rsid w:val="27AB1F74"/>
    <w:rsid w:val="27AC1848"/>
    <w:rsid w:val="27B60F53"/>
    <w:rsid w:val="27D8263D"/>
    <w:rsid w:val="27DC212D"/>
    <w:rsid w:val="27EB05C2"/>
    <w:rsid w:val="27EC7E96"/>
    <w:rsid w:val="27F31225"/>
    <w:rsid w:val="27F356C9"/>
    <w:rsid w:val="27FD02F5"/>
    <w:rsid w:val="2815563F"/>
    <w:rsid w:val="28836DA2"/>
    <w:rsid w:val="289E5635"/>
    <w:rsid w:val="28A6098D"/>
    <w:rsid w:val="28BC1F5F"/>
    <w:rsid w:val="28CA4115"/>
    <w:rsid w:val="28CF1C92"/>
    <w:rsid w:val="29080D00"/>
    <w:rsid w:val="292A6EC8"/>
    <w:rsid w:val="297B5976"/>
    <w:rsid w:val="29930F11"/>
    <w:rsid w:val="29BD5F8E"/>
    <w:rsid w:val="29BD7D3C"/>
    <w:rsid w:val="29C70E8E"/>
    <w:rsid w:val="2A007C29"/>
    <w:rsid w:val="2A0E2346"/>
    <w:rsid w:val="2A2E0C3A"/>
    <w:rsid w:val="2A636B36"/>
    <w:rsid w:val="2A842608"/>
    <w:rsid w:val="2ACE1AD5"/>
    <w:rsid w:val="2B8C5C18"/>
    <w:rsid w:val="2BB94533"/>
    <w:rsid w:val="2BBD2276"/>
    <w:rsid w:val="2BD001FB"/>
    <w:rsid w:val="2C1874AC"/>
    <w:rsid w:val="2C1B0D4A"/>
    <w:rsid w:val="2C446546"/>
    <w:rsid w:val="2C9C1E8B"/>
    <w:rsid w:val="2C9F5E1F"/>
    <w:rsid w:val="2CBC42DB"/>
    <w:rsid w:val="2D426ED6"/>
    <w:rsid w:val="2D4F33A1"/>
    <w:rsid w:val="2D727090"/>
    <w:rsid w:val="2D763723"/>
    <w:rsid w:val="2DA52FC1"/>
    <w:rsid w:val="2E385BE3"/>
    <w:rsid w:val="2E556795"/>
    <w:rsid w:val="2E6A7113"/>
    <w:rsid w:val="2E9B6172"/>
    <w:rsid w:val="2F2F5D9F"/>
    <w:rsid w:val="2F454A5C"/>
    <w:rsid w:val="2F633134"/>
    <w:rsid w:val="2F917CA1"/>
    <w:rsid w:val="2FB87262"/>
    <w:rsid w:val="2FC8743B"/>
    <w:rsid w:val="2FCF2577"/>
    <w:rsid w:val="2FF426BC"/>
    <w:rsid w:val="30006BD5"/>
    <w:rsid w:val="30134B5A"/>
    <w:rsid w:val="301601A6"/>
    <w:rsid w:val="30274161"/>
    <w:rsid w:val="304A4516"/>
    <w:rsid w:val="3095731D"/>
    <w:rsid w:val="30963095"/>
    <w:rsid w:val="30A27C8C"/>
    <w:rsid w:val="30E20088"/>
    <w:rsid w:val="315415C3"/>
    <w:rsid w:val="3163566D"/>
    <w:rsid w:val="31E3230A"/>
    <w:rsid w:val="31F16E20"/>
    <w:rsid w:val="32244DFC"/>
    <w:rsid w:val="329D4BAF"/>
    <w:rsid w:val="32A329FF"/>
    <w:rsid w:val="32EB591A"/>
    <w:rsid w:val="33070D20"/>
    <w:rsid w:val="330A6248"/>
    <w:rsid w:val="332350B4"/>
    <w:rsid w:val="33356B95"/>
    <w:rsid w:val="33723946"/>
    <w:rsid w:val="33B0446E"/>
    <w:rsid w:val="33C65A3F"/>
    <w:rsid w:val="33EF4F96"/>
    <w:rsid w:val="3462113E"/>
    <w:rsid w:val="34A915E9"/>
    <w:rsid w:val="34B54432"/>
    <w:rsid w:val="34CC3529"/>
    <w:rsid w:val="34FF56AD"/>
    <w:rsid w:val="35156C7E"/>
    <w:rsid w:val="353A0493"/>
    <w:rsid w:val="35727C2D"/>
    <w:rsid w:val="35780FBB"/>
    <w:rsid w:val="3598340C"/>
    <w:rsid w:val="35A16764"/>
    <w:rsid w:val="35A3072E"/>
    <w:rsid w:val="35AA0F8E"/>
    <w:rsid w:val="35D501BC"/>
    <w:rsid w:val="35DC59EE"/>
    <w:rsid w:val="36356EAC"/>
    <w:rsid w:val="365612FD"/>
    <w:rsid w:val="366B5122"/>
    <w:rsid w:val="36DD557A"/>
    <w:rsid w:val="36FA6636"/>
    <w:rsid w:val="373158C6"/>
    <w:rsid w:val="375F2433"/>
    <w:rsid w:val="377F4883"/>
    <w:rsid w:val="378105FB"/>
    <w:rsid w:val="37826121"/>
    <w:rsid w:val="37AE3CD0"/>
    <w:rsid w:val="37C14E9C"/>
    <w:rsid w:val="37ED4228"/>
    <w:rsid w:val="38284F1B"/>
    <w:rsid w:val="385E6B8E"/>
    <w:rsid w:val="38653A79"/>
    <w:rsid w:val="389D76B7"/>
    <w:rsid w:val="38AC5B4C"/>
    <w:rsid w:val="39276F80"/>
    <w:rsid w:val="39C90037"/>
    <w:rsid w:val="39D013C6"/>
    <w:rsid w:val="39E76848"/>
    <w:rsid w:val="39F41558"/>
    <w:rsid w:val="3A00614F"/>
    <w:rsid w:val="3A053765"/>
    <w:rsid w:val="3A0E0140"/>
    <w:rsid w:val="3A282B55"/>
    <w:rsid w:val="3A683CF4"/>
    <w:rsid w:val="3A916DA7"/>
    <w:rsid w:val="3B07350D"/>
    <w:rsid w:val="3B324B1C"/>
    <w:rsid w:val="3B385475"/>
    <w:rsid w:val="3B433D2A"/>
    <w:rsid w:val="3B455065"/>
    <w:rsid w:val="3B4756B8"/>
    <w:rsid w:val="3B481072"/>
    <w:rsid w:val="3B5F50F7"/>
    <w:rsid w:val="3B660234"/>
    <w:rsid w:val="3B747063"/>
    <w:rsid w:val="3B7A6FA1"/>
    <w:rsid w:val="3B8F148C"/>
    <w:rsid w:val="3BE70C49"/>
    <w:rsid w:val="3C3F0A8C"/>
    <w:rsid w:val="3C3F2833"/>
    <w:rsid w:val="3C4936B2"/>
    <w:rsid w:val="3C4D6CFE"/>
    <w:rsid w:val="3C544530"/>
    <w:rsid w:val="3C553E04"/>
    <w:rsid w:val="3C9E39FD"/>
    <w:rsid w:val="3CC571DC"/>
    <w:rsid w:val="3CCA034E"/>
    <w:rsid w:val="3CF10497"/>
    <w:rsid w:val="3CFB2BFE"/>
    <w:rsid w:val="3D22018A"/>
    <w:rsid w:val="3D6A1B31"/>
    <w:rsid w:val="3D7F382F"/>
    <w:rsid w:val="3DA07301"/>
    <w:rsid w:val="3DC2371B"/>
    <w:rsid w:val="3DE42A57"/>
    <w:rsid w:val="3DEC3781"/>
    <w:rsid w:val="3DF71617"/>
    <w:rsid w:val="3E1C107E"/>
    <w:rsid w:val="3E376AE9"/>
    <w:rsid w:val="3E4D1237"/>
    <w:rsid w:val="3E5E3444"/>
    <w:rsid w:val="3E8E15D7"/>
    <w:rsid w:val="3E970704"/>
    <w:rsid w:val="3E9F2B65"/>
    <w:rsid w:val="3EDC25BB"/>
    <w:rsid w:val="3F2C3542"/>
    <w:rsid w:val="3F964E60"/>
    <w:rsid w:val="3FB00C69"/>
    <w:rsid w:val="3FB84DD6"/>
    <w:rsid w:val="404C3770"/>
    <w:rsid w:val="40512B35"/>
    <w:rsid w:val="40586B3D"/>
    <w:rsid w:val="41526B64"/>
    <w:rsid w:val="416A2100"/>
    <w:rsid w:val="418238EE"/>
    <w:rsid w:val="41AA4BF2"/>
    <w:rsid w:val="41D659E7"/>
    <w:rsid w:val="421309EA"/>
    <w:rsid w:val="42220CD8"/>
    <w:rsid w:val="424E1A22"/>
    <w:rsid w:val="427A6373"/>
    <w:rsid w:val="429338D8"/>
    <w:rsid w:val="42A60E70"/>
    <w:rsid w:val="42B71375"/>
    <w:rsid w:val="4307188A"/>
    <w:rsid w:val="431B5DA8"/>
    <w:rsid w:val="434B5F61"/>
    <w:rsid w:val="436C03B1"/>
    <w:rsid w:val="437C436D"/>
    <w:rsid w:val="43DD4E0B"/>
    <w:rsid w:val="43E53CC0"/>
    <w:rsid w:val="44354C47"/>
    <w:rsid w:val="44476729"/>
    <w:rsid w:val="44936F24"/>
    <w:rsid w:val="44D2693A"/>
    <w:rsid w:val="45010FCD"/>
    <w:rsid w:val="4508235C"/>
    <w:rsid w:val="453273D9"/>
    <w:rsid w:val="45435142"/>
    <w:rsid w:val="459C582F"/>
    <w:rsid w:val="45D7674A"/>
    <w:rsid w:val="45F20916"/>
    <w:rsid w:val="460743C1"/>
    <w:rsid w:val="465515D1"/>
    <w:rsid w:val="46561BA4"/>
    <w:rsid w:val="466216A1"/>
    <w:rsid w:val="468C0D6B"/>
    <w:rsid w:val="468F49D3"/>
    <w:rsid w:val="469D2F78"/>
    <w:rsid w:val="469F0A9E"/>
    <w:rsid w:val="46C93D6D"/>
    <w:rsid w:val="46FD7572"/>
    <w:rsid w:val="47046B53"/>
    <w:rsid w:val="473236C0"/>
    <w:rsid w:val="47484C91"/>
    <w:rsid w:val="47503B46"/>
    <w:rsid w:val="479F062A"/>
    <w:rsid w:val="47A263FC"/>
    <w:rsid w:val="47C3256A"/>
    <w:rsid w:val="47CA1B4A"/>
    <w:rsid w:val="48052B82"/>
    <w:rsid w:val="480A0199"/>
    <w:rsid w:val="483D231C"/>
    <w:rsid w:val="486D7121"/>
    <w:rsid w:val="48822425"/>
    <w:rsid w:val="48C7608A"/>
    <w:rsid w:val="48CD64F9"/>
    <w:rsid w:val="48F0738F"/>
    <w:rsid w:val="4953791E"/>
    <w:rsid w:val="498B355B"/>
    <w:rsid w:val="499B6C54"/>
    <w:rsid w:val="49B22896"/>
    <w:rsid w:val="49D7054F"/>
    <w:rsid w:val="4A7E09CA"/>
    <w:rsid w:val="4A881849"/>
    <w:rsid w:val="4AD625B4"/>
    <w:rsid w:val="4B0E1D4E"/>
    <w:rsid w:val="4B2936BD"/>
    <w:rsid w:val="4B375749"/>
    <w:rsid w:val="4B75001F"/>
    <w:rsid w:val="4B9C37FE"/>
    <w:rsid w:val="4BF54CBC"/>
    <w:rsid w:val="4C404189"/>
    <w:rsid w:val="4C5145E8"/>
    <w:rsid w:val="4C59349D"/>
    <w:rsid w:val="4C6D12C2"/>
    <w:rsid w:val="4C79769B"/>
    <w:rsid w:val="4CA961D2"/>
    <w:rsid w:val="4CB93F3C"/>
    <w:rsid w:val="4CD60F91"/>
    <w:rsid w:val="4D203FBB"/>
    <w:rsid w:val="4D2B4E39"/>
    <w:rsid w:val="4D3468B0"/>
    <w:rsid w:val="4D3D691B"/>
    <w:rsid w:val="4D537EEC"/>
    <w:rsid w:val="4D704F42"/>
    <w:rsid w:val="4DCD0DBB"/>
    <w:rsid w:val="4DF47921"/>
    <w:rsid w:val="4DF96CE5"/>
    <w:rsid w:val="4DFE254E"/>
    <w:rsid w:val="4E127DA7"/>
    <w:rsid w:val="4E1C29D4"/>
    <w:rsid w:val="4E296E9F"/>
    <w:rsid w:val="4F0973FC"/>
    <w:rsid w:val="4F0A6CD0"/>
    <w:rsid w:val="4F3B4372"/>
    <w:rsid w:val="4F455F5A"/>
    <w:rsid w:val="4F4F7F8E"/>
    <w:rsid w:val="4F653DDD"/>
    <w:rsid w:val="4F675ED1"/>
    <w:rsid w:val="4F702FD7"/>
    <w:rsid w:val="4F9537C1"/>
    <w:rsid w:val="4FCC21D8"/>
    <w:rsid w:val="4FEB5E6C"/>
    <w:rsid w:val="50463D38"/>
    <w:rsid w:val="50546455"/>
    <w:rsid w:val="50A70C7B"/>
    <w:rsid w:val="50E9578F"/>
    <w:rsid w:val="50EA500B"/>
    <w:rsid w:val="51954F77"/>
    <w:rsid w:val="519D5BDA"/>
    <w:rsid w:val="51BC0756"/>
    <w:rsid w:val="51D34B14"/>
    <w:rsid w:val="51D73F2E"/>
    <w:rsid w:val="51DC4954"/>
    <w:rsid w:val="5219226D"/>
    <w:rsid w:val="521F2A93"/>
    <w:rsid w:val="5285323E"/>
    <w:rsid w:val="528608AB"/>
    <w:rsid w:val="532C36B9"/>
    <w:rsid w:val="53312A7E"/>
    <w:rsid w:val="534327B1"/>
    <w:rsid w:val="53C2401E"/>
    <w:rsid w:val="53FA1D73"/>
    <w:rsid w:val="54063F0A"/>
    <w:rsid w:val="54106B37"/>
    <w:rsid w:val="5415227F"/>
    <w:rsid w:val="5422686A"/>
    <w:rsid w:val="543C792C"/>
    <w:rsid w:val="544113E6"/>
    <w:rsid w:val="546D21DB"/>
    <w:rsid w:val="54D45DB6"/>
    <w:rsid w:val="54F46459"/>
    <w:rsid w:val="55102B67"/>
    <w:rsid w:val="55287EB0"/>
    <w:rsid w:val="552A1E7A"/>
    <w:rsid w:val="55436A98"/>
    <w:rsid w:val="554C0043"/>
    <w:rsid w:val="555E38D2"/>
    <w:rsid w:val="559E5517"/>
    <w:rsid w:val="55A72E04"/>
    <w:rsid w:val="55CA0F67"/>
    <w:rsid w:val="55F04E72"/>
    <w:rsid w:val="560426CB"/>
    <w:rsid w:val="566E5D97"/>
    <w:rsid w:val="56837A94"/>
    <w:rsid w:val="56AF0889"/>
    <w:rsid w:val="574134B6"/>
    <w:rsid w:val="57476D14"/>
    <w:rsid w:val="57680A38"/>
    <w:rsid w:val="57682E3A"/>
    <w:rsid w:val="577F116F"/>
    <w:rsid w:val="578735B4"/>
    <w:rsid w:val="57F66044"/>
    <w:rsid w:val="583B7EFB"/>
    <w:rsid w:val="58B73A25"/>
    <w:rsid w:val="59103135"/>
    <w:rsid w:val="594E4382"/>
    <w:rsid w:val="59576FB6"/>
    <w:rsid w:val="596F2DF4"/>
    <w:rsid w:val="597C07CB"/>
    <w:rsid w:val="5980475F"/>
    <w:rsid w:val="59814033"/>
    <w:rsid w:val="598F49A2"/>
    <w:rsid w:val="599C0E6D"/>
    <w:rsid w:val="59AB0F0D"/>
    <w:rsid w:val="59CC3500"/>
    <w:rsid w:val="5A0F7891"/>
    <w:rsid w:val="5A715E56"/>
    <w:rsid w:val="5A867B53"/>
    <w:rsid w:val="5AAE0E58"/>
    <w:rsid w:val="5ADC3C17"/>
    <w:rsid w:val="5B0B44FC"/>
    <w:rsid w:val="5B1E5FDD"/>
    <w:rsid w:val="5B2D7FCE"/>
    <w:rsid w:val="5B327FBF"/>
    <w:rsid w:val="5B411CCC"/>
    <w:rsid w:val="5B501F0F"/>
    <w:rsid w:val="5B5C2DAD"/>
    <w:rsid w:val="5BB10BFF"/>
    <w:rsid w:val="5BEF03FF"/>
    <w:rsid w:val="5C1E5AE3"/>
    <w:rsid w:val="5C2018E1"/>
    <w:rsid w:val="5C21362E"/>
    <w:rsid w:val="5CB87D6C"/>
    <w:rsid w:val="5CC44962"/>
    <w:rsid w:val="5CC901CB"/>
    <w:rsid w:val="5D156F6C"/>
    <w:rsid w:val="5D1F603D"/>
    <w:rsid w:val="5D35760E"/>
    <w:rsid w:val="5DA879BB"/>
    <w:rsid w:val="5E053485"/>
    <w:rsid w:val="5E1B6804"/>
    <w:rsid w:val="5E622685"/>
    <w:rsid w:val="5E991139"/>
    <w:rsid w:val="5EA06EA9"/>
    <w:rsid w:val="5EB10F16"/>
    <w:rsid w:val="5EF808F3"/>
    <w:rsid w:val="5F0B4DC9"/>
    <w:rsid w:val="5F3D09FC"/>
    <w:rsid w:val="5F622211"/>
    <w:rsid w:val="5F942D12"/>
    <w:rsid w:val="5FEC289C"/>
    <w:rsid w:val="60025ECE"/>
    <w:rsid w:val="60367925"/>
    <w:rsid w:val="60805044"/>
    <w:rsid w:val="60954C21"/>
    <w:rsid w:val="60F52EB8"/>
    <w:rsid w:val="61053D4B"/>
    <w:rsid w:val="617526CF"/>
    <w:rsid w:val="61A62889"/>
    <w:rsid w:val="62255EA3"/>
    <w:rsid w:val="62367718"/>
    <w:rsid w:val="625B3673"/>
    <w:rsid w:val="62682234"/>
    <w:rsid w:val="62A3501A"/>
    <w:rsid w:val="62A768B8"/>
    <w:rsid w:val="62AE6C4C"/>
    <w:rsid w:val="62B31701"/>
    <w:rsid w:val="62B64D4D"/>
    <w:rsid w:val="62EF64B1"/>
    <w:rsid w:val="630A5099"/>
    <w:rsid w:val="631321A0"/>
    <w:rsid w:val="63E853DA"/>
    <w:rsid w:val="63F105D5"/>
    <w:rsid w:val="642E6B65"/>
    <w:rsid w:val="64326656"/>
    <w:rsid w:val="64414EAE"/>
    <w:rsid w:val="64664551"/>
    <w:rsid w:val="646F3406"/>
    <w:rsid w:val="6474779E"/>
    <w:rsid w:val="648F1CFA"/>
    <w:rsid w:val="64BB664B"/>
    <w:rsid w:val="64C25C2B"/>
    <w:rsid w:val="64C64FF0"/>
    <w:rsid w:val="64F25DE5"/>
    <w:rsid w:val="64FD6C64"/>
    <w:rsid w:val="652A1A23"/>
    <w:rsid w:val="65BF216B"/>
    <w:rsid w:val="66442670"/>
    <w:rsid w:val="665E7BD6"/>
    <w:rsid w:val="667C1E0A"/>
    <w:rsid w:val="668A2779"/>
    <w:rsid w:val="66B912B0"/>
    <w:rsid w:val="66FD73EF"/>
    <w:rsid w:val="67185FD7"/>
    <w:rsid w:val="67233533"/>
    <w:rsid w:val="674A532B"/>
    <w:rsid w:val="67693F21"/>
    <w:rsid w:val="678069DB"/>
    <w:rsid w:val="678278F4"/>
    <w:rsid w:val="678C2521"/>
    <w:rsid w:val="67A535E2"/>
    <w:rsid w:val="67B57CC9"/>
    <w:rsid w:val="67F87BB6"/>
    <w:rsid w:val="6803153A"/>
    <w:rsid w:val="6817003C"/>
    <w:rsid w:val="682D7860"/>
    <w:rsid w:val="685F7C35"/>
    <w:rsid w:val="68901EE1"/>
    <w:rsid w:val="689618A9"/>
    <w:rsid w:val="689B1688"/>
    <w:rsid w:val="68AE7EB5"/>
    <w:rsid w:val="691B590A"/>
    <w:rsid w:val="692A1FF1"/>
    <w:rsid w:val="694035C3"/>
    <w:rsid w:val="696D09C0"/>
    <w:rsid w:val="69D63F27"/>
    <w:rsid w:val="69F00B9F"/>
    <w:rsid w:val="6A162576"/>
    <w:rsid w:val="6A1D3904"/>
    <w:rsid w:val="6A2353BE"/>
    <w:rsid w:val="6A31115D"/>
    <w:rsid w:val="6A3C6480"/>
    <w:rsid w:val="6A462E5B"/>
    <w:rsid w:val="6A617C95"/>
    <w:rsid w:val="6A6908F7"/>
    <w:rsid w:val="6A890F99"/>
    <w:rsid w:val="6ADC47E9"/>
    <w:rsid w:val="6AEA1A38"/>
    <w:rsid w:val="6AFA59F3"/>
    <w:rsid w:val="6B067E5B"/>
    <w:rsid w:val="6B364C7D"/>
    <w:rsid w:val="6B427AC6"/>
    <w:rsid w:val="6B431148"/>
    <w:rsid w:val="6B52582F"/>
    <w:rsid w:val="6BA0659B"/>
    <w:rsid w:val="6BC21A27"/>
    <w:rsid w:val="6C501D6F"/>
    <w:rsid w:val="6C687FE9"/>
    <w:rsid w:val="6C7536C7"/>
    <w:rsid w:val="6C7D068A"/>
    <w:rsid w:val="6CAE6A95"/>
    <w:rsid w:val="6CC938CF"/>
    <w:rsid w:val="6D140FEE"/>
    <w:rsid w:val="6D2F407A"/>
    <w:rsid w:val="6D635AD2"/>
    <w:rsid w:val="6D9D5488"/>
    <w:rsid w:val="6DF40C0B"/>
    <w:rsid w:val="6E2C2368"/>
    <w:rsid w:val="6E745E0C"/>
    <w:rsid w:val="6E777A87"/>
    <w:rsid w:val="6E7855AD"/>
    <w:rsid w:val="6EC151A6"/>
    <w:rsid w:val="6ED02261"/>
    <w:rsid w:val="6ED749C9"/>
    <w:rsid w:val="6ED76777"/>
    <w:rsid w:val="6EF72976"/>
    <w:rsid w:val="6EFD5C3E"/>
    <w:rsid w:val="6F131C27"/>
    <w:rsid w:val="6F784338"/>
    <w:rsid w:val="6FCE7B7A"/>
    <w:rsid w:val="6FDF37AC"/>
    <w:rsid w:val="70473489"/>
    <w:rsid w:val="70BB79D3"/>
    <w:rsid w:val="70CD6084"/>
    <w:rsid w:val="70D50A94"/>
    <w:rsid w:val="70F424CC"/>
    <w:rsid w:val="71192D04"/>
    <w:rsid w:val="71630796"/>
    <w:rsid w:val="717209D9"/>
    <w:rsid w:val="71890D93"/>
    <w:rsid w:val="71A768D5"/>
    <w:rsid w:val="71B66B18"/>
    <w:rsid w:val="71B84CC6"/>
    <w:rsid w:val="71EA4A14"/>
    <w:rsid w:val="72031631"/>
    <w:rsid w:val="72040398"/>
    <w:rsid w:val="723914F7"/>
    <w:rsid w:val="729130E1"/>
    <w:rsid w:val="72D059B7"/>
    <w:rsid w:val="73814F04"/>
    <w:rsid w:val="738549F4"/>
    <w:rsid w:val="73970C11"/>
    <w:rsid w:val="73AF381F"/>
    <w:rsid w:val="740B2A1F"/>
    <w:rsid w:val="743326A2"/>
    <w:rsid w:val="74463A57"/>
    <w:rsid w:val="7468630F"/>
    <w:rsid w:val="74D06143"/>
    <w:rsid w:val="74DF0134"/>
    <w:rsid w:val="750951B1"/>
    <w:rsid w:val="75882579"/>
    <w:rsid w:val="75B275F6"/>
    <w:rsid w:val="75B82733"/>
    <w:rsid w:val="75BE41ED"/>
    <w:rsid w:val="75F714AD"/>
    <w:rsid w:val="762A7AD4"/>
    <w:rsid w:val="764F12E9"/>
    <w:rsid w:val="7656395A"/>
    <w:rsid w:val="768A2321"/>
    <w:rsid w:val="76AE6010"/>
    <w:rsid w:val="76DE441B"/>
    <w:rsid w:val="76FB6D7B"/>
    <w:rsid w:val="77242776"/>
    <w:rsid w:val="773A78A3"/>
    <w:rsid w:val="77420E4E"/>
    <w:rsid w:val="774B7D02"/>
    <w:rsid w:val="77764367"/>
    <w:rsid w:val="77AD276B"/>
    <w:rsid w:val="77B5517C"/>
    <w:rsid w:val="77EE068E"/>
    <w:rsid w:val="77F008AA"/>
    <w:rsid w:val="78670B6C"/>
    <w:rsid w:val="78877E42"/>
    <w:rsid w:val="789254BD"/>
    <w:rsid w:val="789372A3"/>
    <w:rsid w:val="789F5859"/>
    <w:rsid w:val="78A53442"/>
    <w:rsid w:val="78B11DE7"/>
    <w:rsid w:val="78BD078C"/>
    <w:rsid w:val="78DB5571"/>
    <w:rsid w:val="78E0447A"/>
    <w:rsid w:val="78E93692"/>
    <w:rsid w:val="7902640B"/>
    <w:rsid w:val="790C34C1"/>
    <w:rsid w:val="79246A5D"/>
    <w:rsid w:val="796450AB"/>
    <w:rsid w:val="79A436FA"/>
    <w:rsid w:val="79E955B1"/>
    <w:rsid w:val="7A252A8D"/>
    <w:rsid w:val="7A320132"/>
    <w:rsid w:val="7A5213A8"/>
    <w:rsid w:val="7A5549F4"/>
    <w:rsid w:val="7A862E00"/>
    <w:rsid w:val="7AC878BC"/>
    <w:rsid w:val="7B166879"/>
    <w:rsid w:val="7B2F16E9"/>
    <w:rsid w:val="7B4927AB"/>
    <w:rsid w:val="7B51165F"/>
    <w:rsid w:val="7B51340D"/>
    <w:rsid w:val="7B963516"/>
    <w:rsid w:val="7BAB5214"/>
    <w:rsid w:val="7BAD5F7C"/>
    <w:rsid w:val="7BBB4D2B"/>
    <w:rsid w:val="7C044924"/>
    <w:rsid w:val="7C8F0691"/>
    <w:rsid w:val="7CA12173"/>
    <w:rsid w:val="7D1B3CD3"/>
    <w:rsid w:val="7D456FA2"/>
    <w:rsid w:val="7D6513F2"/>
    <w:rsid w:val="7E4E1627"/>
    <w:rsid w:val="7E553215"/>
    <w:rsid w:val="7E611BB9"/>
    <w:rsid w:val="7E834226"/>
    <w:rsid w:val="7E857F9E"/>
    <w:rsid w:val="7EEC1DCB"/>
    <w:rsid w:val="7F037115"/>
    <w:rsid w:val="7F062761"/>
    <w:rsid w:val="7F482D79"/>
    <w:rsid w:val="7F637BB3"/>
    <w:rsid w:val="7F6F47AA"/>
    <w:rsid w:val="7F7E679B"/>
    <w:rsid w:val="7FDD34C2"/>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autoRedefine/>
    <w:qFormat/>
    <w:uiPriority w:val="9"/>
    <w:pPr>
      <w:widowControl/>
      <w:spacing w:before="100" w:beforeAutospacing="1" w:after="100" w:afterAutospacing="1"/>
      <w:jc w:val="left"/>
      <w:outlineLvl w:val="0"/>
    </w:pPr>
    <w:rPr>
      <w:rFonts w:ascii="宋体" w:hAnsi="宋体" w:eastAsia="宋体" w:cs="宋体"/>
      <w:kern w:val="36"/>
      <w:sz w:val="24"/>
      <w:szCs w:val="24"/>
    </w:rPr>
  </w:style>
  <w:style w:type="paragraph" w:styleId="3">
    <w:name w:val="heading 2"/>
    <w:basedOn w:val="1"/>
    <w:next w:val="1"/>
    <w:link w:val="26"/>
    <w:autoRedefine/>
    <w:qFormat/>
    <w:uiPriority w:val="9"/>
    <w:pPr>
      <w:widowControl/>
      <w:spacing w:before="100" w:beforeAutospacing="1" w:after="100" w:afterAutospacing="1"/>
      <w:jc w:val="left"/>
      <w:outlineLvl w:val="1"/>
    </w:pPr>
    <w:rPr>
      <w:rFonts w:ascii="宋体" w:hAnsi="宋体" w:eastAsia="宋体" w:cs="宋体"/>
      <w:kern w:val="0"/>
      <w:sz w:val="24"/>
      <w:szCs w:val="24"/>
    </w:rPr>
  </w:style>
  <w:style w:type="paragraph" w:styleId="4">
    <w:name w:val="heading 3"/>
    <w:basedOn w:val="5"/>
    <w:next w:val="1"/>
    <w:unhideWhenUsed/>
    <w:qFormat/>
    <w:uiPriority w:val="9"/>
    <w:pPr>
      <w:ind w:firstLine="640"/>
      <w:jc w:val="left"/>
      <w:outlineLvl w:val="2"/>
    </w:pPr>
    <w:rPr>
      <w:rFonts w:ascii="方正楷体_GBK" w:hAnsi="方正楷体_GBK" w:eastAsia="方正楷体_GBK"/>
      <w:szCs w:val="32"/>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List Paragraph"/>
    <w:basedOn w:val="1"/>
    <w:autoRedefine/>
    <w:qFormat/>
    <w:uiPriority w:val="34"/>
    <w:pPr>
      <w:ind w:firstLine="420" w:firstLineChars="200"/>
    </w:pPr>
  </w:style>
  <w:style w:type="paragraph" w:styleId="6">
    <w:name w:val="Normal Indent"/>
    <w:basedOn w:val="1"/>
    <w:autoRedefine/>
    <w:qFormat/>
    <w:uiPriority w:val="0"/>
    <w:pPr>
      <w:widowControl/>
      <w:ind w:firstLine="420"/>
      <w:jc w:val="left"/>
    </w:pPr>
    <w:rPr>
      <w:kern w:val="0"/>
      <w:sz w:val="20"/>
      <w:szCs w:val="20"/>
    </w:rPr>
  </w:style>
  <w:style w:type="paragraph" w:styleId="7">
    <w:name w:val="annotation text"/>
    <w:basedOn w:val="1"/>
    <w:link w:val="30"/>
    <w:autoRedefine/>
    <w:semiHidden/>
    <w:unhideWhenUsed/>
    <w:qFormat/>
    <w:uiPriority w:val="99"/>
    <w:pPr>
      <w:jc w:val="left"/>
    </w:pPr>
  </w:style>
  <w:style w:type="paragraph" w:styleId="8">
    <w:name w:val="Body Text"/>
    <w:basedOn w:val="1"/>
    <w:next w:val="9"/>
    <w:autoRedefine/>
    <w:qFormat/>
    <w:uiPriority w:val="99"/>
    <w:pPr>
      <w:tabs>
        <w:tab w:val="left" w:pos="0"/>
      </w:tabs>
      <w:ind w:firstLine="480"/>
    </w:pPr>
    <w:rPr>
      <w:rFonts w:ascii="宋体"/>
    </w:rPr>
  </w:style>
  <w:style w:type="paragraph" w:styleId="9">
    <w:name w:val="toc 2"/>
    <w:basedOn w:val="1"/>
    <w:next w:val="1"/>
    <w:autoRedefine/>
    <w:unhideWhenUsed/>
    <w:qFormat/>
    <w:uiPriority w:val="39"/>
    <w:pPr>
      <w:spacing w:before="120"/>
      <w:ind w:left="210"/>
    </w:pPr>
    <w:rPr>
      <w:i/>
      <w:iCs/>
      <w:szCs w:val="24"/>
    </w:rPr>
  </w:style>
  <w:style w:type="paragraph" w:styleId="10">
    <w:name w:val="Body Text Indent"/>
    <w:basedOn w:val="1"/>
    <w:next w:val="11"/>
    <w:autoRedefine/>
    <w:qFormat/>
    <w:uiPriority w:val="0"/>
    <w:pPr>
      <w:spacing w:before="240" w:line="360" w:lineRule="auto"/>
      <w:ind w:firstLine="552" w:firstLineChars="263"/>
    </w:pPr>
    <w:rPr>
      <w:rFonts w:ascii="宋体" w:hAnsi="宋体"/>
      <w:szCs w:val="20"/>
    </w:rPr>
  </w:style>
  <w:style w:type="paragraph" w:styleId="11">
    <w:name w:val="envelope return"/>
    <w:basedOn w:val="1"/>
    <w:autoRedefine/>
    <w:qFormat/>
    <w:uiPriority w:val="0"/>
    <w:pPr>
      <w:snapToGrid w:val="0"/>
    </w:pPr>
    <w:rPr>
      <w:rFonts w:ascii="Arial" w:hAnsi="Arial" w:cs="Arial"/>
    </w:rPr>
  </w:style>
  <w:style w:type="paragraph" w:styleId="12">
    <w:name w:val="Body Text Indent 2"/>
    <w:basedOn w:val="1"/>
    <w:autoRedefine/>
    <w:qFormat/>
    <w:uiPriority w:val="0"/>
    <w:pPr>
      <w:spacing w:after="120" w:line="480" w:lineRule="auto"/>
      <w:ind w:left="420" w:leftChars="200"/>
    </w:pPr>
    <w:rPr>
      <w:sz w:val="24"/>
      <w:szCs w:val="20"/>
    </w:rPr>
  </w:style>
  <w:style w:type="paragraph" w:styleId="13">
    <w:name w:val="Balloon Text"/>
    <w:basedOn w:val="1"/>
    <w:link w:val="32"/>
    <w:autoRedefine/>
    <w:semiHidden/>
    <w:unhideWhenUsed/>
    <w:qFormat/>
    <w:uiPriority w:val="99"/>
    <w:rPr>
      <w:sz w:val="18"/>
      <w:szCs w:val="18"/>
    </w:rPr>
  </w:style>
  <w:style w:type="paragraph" w:styleId="14">
    <w:name w:val="footer"/>
    <w:basedOn w:val="1"/>
    <w:link w:val="28"/>
    <w:autoRedefine/>
    <w:unhideWhenUsed/>
    <w:qFormat/>
    <w:uiPriority w:val="99"/>
    <w:pPr>
      <w:tabs>
        <w:tab w:val="center" w:pos="4153"/>
        <w:tab w:val="right" w:pos="8306"/>
      </w:tabs>
      <w:snapToGrid w:val="0"/>
      <w:jc w:val="left"/>
    </w:pPr>
    <w:rPr>
      <w:sz w:val="18"/>
      <w:szCs w:val="18"/>
    </w:rPr>
  </w:style>
  <w:style w:type="paragraph" w:styleId="15">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7"/>
    <w:next w:val="7"/>
    <w:link w:val="31"/>
    <w:autoRedefine/>
    <w:semiHidden/>
    <w:unhideWhenUsed/>
    <w:qFormat/>
    <w:uiPriority w:val="99"/>
    <w:rPr>
      <w:b/>
      <w:bCs/>
    </w:rPr>
  </w:style>
  <w:style w:type="paragraph" w:styleId="18">
    <w:name w:val="Body Text First Indent"/>
    <w:basedOn w:val="8"/>
    <w:next w:val="1"/>
    <w:autoRedefine/>
    <w:qFormat/>
    <w:uiPriority w:val="99"/>
    <w:pPr>
      <w:autoSpaceDE/>
      <w:autoSpaceDN/>
      <w:spacing w:line="312" w:lineRule="auto"/>
      <w:ind w:firstLine="420"/>
      <w:jc w:val="both"/>
    </w:pPr>
    <w:rPr>
      <w:rFonts w:ascii="Times New Roman" w:hAnsi="Times New Roman"/>
      <w:kern w:val="2"/>
    </w:rPr>
  </w:style>
  <w:style w:type="paragraph" w:styleId="19">
    <w:name w:val="Body Text First Indent 2"/>
    <w:basedOn w:val="10"/>
    <w:autoRedefine/>
    <w:qFormat/>
    <w:uiPriority w:val="0"/>
    <w:pPr>
      <w:spacing w:before="0" w:after="120" w:line="240" w:lineRule="auto"/>
      <w:ind w:left="420" w:leftChars="200" w:firstLine="420" w:firstLineChars="200"/>
    </w:pPr>
    <w:rPr>
      <w:rFonts w:ascii="Times New Roman" w:hAnsi="Times New Roman"/>
      <w:szCs w:val="24"/>
    </w:rPr>
  </w:style>
  <w:style w:type="character" w:styleId="22">
    <w:name w:val="page number"/>
    <w:basedOn w:val="21"/>
    <w:autoRedefine/>
    <w:qFormat/>
    <w:uiPriority w:val="0"/>
  </w:style>
  <w:style w:type="character" w:styleId="23">
    <w:name w:val="Hyperlink"/>
    <w:basedOn w:val="21"/>
    <w:autoRedefine/>
    <w:unhideWhenUsed/>
    <w:qFormat/>
    <w:uiPriority w:val="99"/>
    <w:rPr>
      <w:color w:val="0563C1" w:themeColor="hyperlink"/>
      <w:u w:val="single"/>
      <w14:textFill>
        <w14:solidFill>
          <w14:schemeClr w14:val="hlink"/>
        </w14:solidFill>
      </w14:textFill>
    </w:rPr>
  </w:style>
  <w:style w:type="character" w:styleId="24">
    <w:name w:val="annotation reference"/>
    <w:basedOn w:val="21"/>
    <w:autoRedefine/>
    <w:semiHidden/>
    <w:unhideWhenUsed/>
    <w:qFormat/>
    <w:uiPriority w:val="99"/>
    <w:rPr>
      <w:sz w:val="21"/>
      <w:szCs w:val="21"/>
    </w:rPr>
  </w:style>
  <w:style w:type="character" w:customStyle="1" w:styleId="25">
    <w:name w:val="标题 1 字符"/>
    <w:basedOn w:val="21"/>
    <w:link w:val="2"/>
    <w:autoRedefine/>
    <w:qFormat/>
    <w:uiPriority w:val="9"/>
    <w:rPr>
      <w:rFonts w:ascii="宋体" w:hAnsi="宋体" w:eastAsia="宋体" w:cs="宋体"/>
      <w:kern w:val="36"/>
      <w:sz w:val="24"/>
      <w:szCs w:val="24"/>
    </w:rPr>
  </w:style>
  <w:style w:type="character" w:customStyle="1" w:styleId="26">
    <w:name w:val="标题 2 字符"/>
    <w:basedOn w:val="21"/>
    <w:link w:val="3"/>
    <w:autoRedefine/>
    <w:qFormat/>
    <w:uiPriority w:val="9"/>
    <w:rPr>
      <w:rFonts w:ascii="宋体" w:hAnsi="宋体" w:eastAsia="宋体" w:cs="宋体"/>
      <w:kern w:val="0"/>
      <w:sz w:val="24"/>
      <w:szCs w:val="24"/>
    </w:rPr>
  </w:style>
  <w:style w:type="character" w:customStyle="1" w:styleId="27">
    <w:name w:val="页眉 字符"/>
    <w:basedOn w:val="21"/>
    <w:link w:val="15"/>
    <w:autoRedefine/>
    <w:qFormat/>
    <w:uiPriority w:val="99"/>
    <w:rPr>
      <w:sz w:val="18"/>
      <w:szCs w:val="18"/>
    </w:rPr>
  </w:style>
  <w:style w:type="character" w:customStyle="1" w:styleId="28">
    <w:name w:val="页脚 字符"/>
    <w:basedOn w:val="21"/>
    <w:link w:val="14"/>
    <w:autoRedefine/>
    <w:qFormat/>
    <w:uiPriority w:val="99"/>
    <w:rPr>
      <w:sz w:val="18"/>
      <w:szCs w:val="18"/>
    </w:rPr>
  </w:style>
  <w:style w:type="table" w:customStyle="1" w:styleId="29">
    <w:name w:val="Table Normal"/>
    <w:autoRedefine/>
    <w:qFormat/>
    <w:uiPriority w:val="0"/>
    <w:tblPr>
      <w:tblCellMar>
        <w:top w:w="0" w:type="dxa"/>
        <w:left w:w="0" w:type="dxa"/>
        <w:bottom w:w="0" w:type="dxa"/>
        <w:right w:w="0" w:type="dxa"/>
      </w:tblCellMar>
    </w:tblPr>
  </w:style>
  <w:style w:type="character" w:customStyle="1" w:styleId="30">
    <w:name w:val="批注文字 字符"/>
    <w:basedOn w:val="21"/>
    <w:link w:val="7"/>
    <w:autoRedefine/>
    <w:semiHidden/>
    <w:qFormat/>
    <w:uiPriority w:val="99"/>
  </w:style>
  <w:style w:type="character" w:customStyle="1" w:styleId="31">
    <w:name w:val="批注主题 字符"/>
    <w:basedOn w:val="30"/>
    <w:link w:val="17"/>
    <w:autoRedefine/>
    <w:semiHidden/>
    <w:qFormat/>
    <w:uiPriority w:val="99"/>
    <w:rPr>
      <w:b/>
      <w:bCs/>
    </w:rPr>
  </w:style>
  <w:style w:type="character" w:customStyle="1" w:styleId="32">
    <w:name w:val="批注框文本 字符"/>
    <w:basedOn w:val="21"/>
    <w:link w:val="13"/>
    <w:autoRedefine/>
    <w:semiHidden/>
    <w:qFormat/>
    <w:uiPriority w:val="99"/>
    <w:rPr>
      <w:sz w:val="18"/>
      <w:szCs w:val="18"/>
    </w:rPr>
  </w:style>
  <w:style w:type="paragraph" w:customStyle="1" w:styleId="33">
    <w:name w:val="正文 首行缩进:  2 字符"/>
    <w:basedOn w:val="1"/>
    <w:autoRedefine/>
    <w:qFormat/>
    <w:uiPriority w:val="99"/>
    <w:pPr>
      <w:ind w:firstLine="579" w:firstLineChars="200"/>
    </w:pPr>
    <w:rPr>
      <w:rFonts w:cs="宋体"/>
      <w:szCs w:val="20"/>
    </w:rPr>
  </w:style>
  <w:style w:type="paragraph" w:customStyle="1" w:styleId="34">
    <w:name w:val="缺省文本"/>
    <w:basedOn w:val="1"/>
    <w:autoRedefine/>
    <w:qFormat/>
    <w:uiPriority w:val="0"/>
    <w:pPr>
      <w:autoSpaceDE w:val="0"/>
      <w:autoSpaceDN w:val="0"/>
      <w:adjustRightInd w:val="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39</Pages>
  <Words>3985</Words>
  <Characters>5919</Characters>
  <Lines>326</Lines>
  <Paragraphs>252</Paragraphs>
  <TotalTime>29</TotalTime>
  <ScaleCrop>false</ScaleCrop>
  <LinksUpToDate>false</LinksUpToDate>
  <CharactersWithSpaces>5963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2023-06-06T07:48:00Z</dcterms:created>
  <dc:creator>Administrator</dc:creator>
  <cp:lastModifiedBy>王琳</cp:lastModifiedBy>
  <dcterms:modified xsi:type="dcterms:W3CDTF">2025-02-10T07:49:08Z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1139146F71D3437B97AF070219EF1241_13</vt:lpwstr>
  </property>
  <property fmtid="{D5CDD505-2E9C-101B-9397-08002B2CF9AE}" pid="4" name="KSOTemplateDocerSaveRecord">
    <vt:lpwstr>eyJoZGlkIjoiZGQyMzlmMWI1NWRmYzgxNTljMWZmMTM2MjE4ZWVkMzQiLCJ1c2VySWQiOiI3ODMyODEzNTUifQ==</vt:lpwstr>
  </property>
</Properties>
</file>