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36CA4">
      <w:pPr>
        <w:spacing w:line="360" w:lineRule="auto"/>
        <w:jc w:val="center"/>
        <w:rPr>
          <w:rFonts w:hint="eastAsia" w:ascii="宋体" w:hAnsi="宋体" w:eastAsia="宋体" w:cs="宋体"/>
          <w:bCs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关于连云港徐圩建筑工程有限公司2025年第一批石子采购补充通知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）</w:t>
      </w:r>
    </w:p>
    <w:p w14:paraId="7A0CB438">
      <w:pPr>
        <w:spacing w:line="480" w:lineRule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各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：</w:t>
      </w:r>
    </w:p>
    <w:p w14:paraId="3E36DD69">
      <w:pPr>
        <w:spacing w:line="480" w:lineRule="auto"/>
        <w:ind w:firstLine="562" w:firstLineChars="200"/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highlight w:val="none"/>
          <w:lang w:val="en-US" w:eastAsia="zh-CN" w:bidi="ar-SA"/>
        </w:rPr>
        <w:t>1、原谈判文件“第五章 采购清单及技术规格书”中单价限价调整为：100，合价限价调整为：5000000，具体详见附件。</w:t>
      </w:r>
    </w:p>
    <w:p w14:paraId="373E4B84">
      <w:pPr>
        <w:pStyle w:val="9"/>
        <w:keepNext w:val="0"/>
        <w:keepLines w:val="0"/>
        <w:widowControl/>
        <w:suppressLineNumbers w:val="0"/>
        <w:spacing w:before="0" w:beforeAutospacing="0"/>
        <w:ind w:firstLine="560" w:firstLineChars="200"/>
        <w:jc w:val="left"/>
        <w:rPr>
          <w:rFonts w:hint="eastAsia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  <w:t>2、原</w:t>
      </w:r>
      <w:r>
        <w:rPr>
          <w:rFonts w:hint="eastAsia" w:cs="宋体"/>
          <w:bCs/>
          <w:color w:val="000000"/>
          <w:kern w:val="2"/>
          <w:sz w:val="28"/>
          <w:szCs w:val="28"/>
          <w:lang w:val="en-US" w:eastAsia="zh-CN" w:bidi="ar-SA"/>
        </w:rPr>
        <w:t>谈判</w:t>
      </w:r>
      <w:r>
        <w:rPr>
          <w:rFonts w:hint="default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  <w:t>文件或系统中如有与本补充通知冲突的，以本补充通知为准。</w:t>
      </w:r>
    </w:p>
    <w:p w14:paraId="10B4C169">
      <w:pPr>
        <w:spacing w:line="480" w:lineRule="auto"/>
        <w:ind w:firstLine="560" w:firstLineChars="200"/>
        <w:rPr>
          <w:rFonts w:hint="default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3、供应商在递交响应文件截止时间前随时查看“方洋集团物资采购平台”（网址“https://cg.fygroup.com/”）中有关该项目公告的答疑和相关内容。否则，由此引起的损失自负。</w:t>
      </w:r>
    </w:p>
    <w:p w14:paraId="194BE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right"/>
        <w:textAlignment w:val="auto"/>
        <w:rPr>
          <w:rFonts w:ascii="宋体" w:hAnsi="宋体" w:eastAsia="宋体" w:cs="宋体"/>
          <w:bCs/>
          <w:color w:val="000000"/>
          <w:sz w:val="24"/>
          <w:szCs w:val="24"/>
        </w:rPr>
      </w:pPr>
    </w:p>
    <w:p w14:paraId="6A21B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right"/>
        <w:textAlignment w:val="auto"/>
        <w:rPr>
          <w:rFonts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 xml:space="preserve"> </w:t>
      </w:r>
      <w:r>
        <w:rPr>
          <w:rFonts w:ascii="宋体" w:hAnsi="宋体" w:eastAsia="宋体" w:cs="宋体"/>
          <w:bCs/>
          <w:color w:val="000000"/>
          <w:sz w:val="24"/>
          <w:szCs w:val="24"/>
        </w:rPr>
        <w:t xml:space="preserve">                    </w:t>
      </w:r>
    </w:p>
    <w:p w14:paraId="664FC349">
      <w:pPr>
        <w:spacing w:line="480" w:lineRule="auto"/>
        <w:ind w:firstLine="560" w:firstLineChars="200"/>
        <w:rPr>
          <w:rFonts w:ascii="宋体" w:hAnsi="宋体" w:eastAsia="宋体" w:cs="宋体"/>
          <w:bCs/>
          <w:color w:val="000000"/>
          <w:sz w:val="28"/>
          <w:szCs w:val="28"/>
        </w:rPr>
      </w:pPr>
    </w:p>
    <w:p w14:paraId="0ED5F66E">
      <w:pPr>
        <w:spacing w:line="480" w:lineRule="auto"/>
        <w:ind w:firstLine="560"/>
        <w:jc w:val="right"/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</w:pPr>
      <w:r>
        <w:rPr>
          <w:rFonts w:ascii="宋体" w:hAnsi="宋体" w:eastAsia="宋体" w:cs="宋体"/>
          <w:bCs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连云港徐圩建筑工程有限公司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 xml:space="preserve">                                       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19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日</w:t>
      </w:r>
    </w:p>
    <w:p w14:paraId="5BFC9426">
      <w:pPr>
        <w:spacing w:line="480" w:lineRule="auto"/>
        <w:ind w:firstLine="560"/>
        <w:jc w:val="right"/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</w:pPr>
    </w:p>
    <w:p w14:paraId="2CC80FF8">
      <w:pPr>
        <w:spacing w:line="480" w:lineRule="auto"/>
        <w:ind w:firstLine="560"/>
        <w:jc w:val="right"/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</w:pPr>
    </w:p>
    <w:p w14:paraId="13FFFCD6">
      <w:pPr>
        <w:spacing w:line="480" w:lineRule="auto"/>
        <w:ind w:firstLine="560"/>
        <w:jc w:val="right"/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</w:pPr>
    </w:p>
    <w:p w14:paraId="2EA6F480">
      <w:pPr>
        <w:spacing w:line="480" w:lineRule="auto"/>
        <w:ind w:firstLine="560"/>
        <w:jc w:val="right"/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</w:pPr>
    </w:p>
    <w:p w14:paraId="0BB06CE0">
      <w:pPr>
        <w:spacing w:line="480" w:lineRule="auto"/>
        <w:ind w:firstLine="560"/>
        <w:jc w:val="right"/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</w:pPr>
    </w:p>
    <w:p w14:paraId="657EB1C9">
      <w:pPr>
        <w:spacing w:line="480" w:lineRule="auto"/>
        <w:ind w:firstLine="560"/>
        <w:jc w:val="right"/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</w:pPr>
    </w:p>
    <w:p w14:paraId="3FEFC1ED">
      <w:pPr>
        <w:spacing w:line="480" w:lineRule="auto"/>
        <w:ind w:firstLine="560"/>
        <w:jc w:val="right"/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</w:pPr>
    </w:p>
    <w:p w14:paraId="0E9172D0">
      <w:pPr>
        <w:spacing w:line="480" w:lineRule="auto"/>
        <w:ind w:firstLine="560"/>
        <w:jc w:val="right"/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</w:pPr>
    </w:p>
    <w:p w14:paraId="3735C5F6">
      <w:pPr>
        <w:spacing w:line="480" w:lineRule="auto"/>
        <w:jc w:val="left"/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附件：</w:t>
      </w:r>
    </w:p>
    <w:p w14:paraId="7B8A7D65">
      <w:pPr>
        <w:jc w:val="center"/>
        <w:rPr>
          <w:b/>
          <w:sz w:val="24"/>
        </w:rPr>
      </w:pPr>
      <w:r>
        <w:rPr>
          <w:rFonts w:hint="eastAsia"/>
          <w:b/>
          <w:sz w:val="36"/>
          <w:szCs w:val="36"/>
        </w:rPr>
        <w:t>连云港徐圩建筑工程有限公司2025年第一批石子采购货物清单及技术规格要求书</w:t>
      </w:r>
    </w:p>
    <w:tbl>
      <w:tblPr>
        <w:tblStyle w:val="10"/>
        <w:tblpPr w:leftFromText="180" w:rightFromText="180" w:vertAnchor="text" w:horzAnchor="page" w:tblpX="1301" w:tblpY="466"/>
        <w:tblOverlap w:val="never"/>
        <w:tblW w:w="534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06"/>
        <w:gridCol w:w="1211"/>
        <w:gridCol w:w="1999"/>
        <w:gridCol w:w="1828"/>
      </w:tblGrid>
      <w:tr w14:paraId="7CC92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4F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4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规格参数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80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需求量（吨）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22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 xml:space="preserve">限价 </w:t>
            </w:r>
          </w:p>
          <w:p w14:paraId="3E3A1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（元/吨、含13%税）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38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合价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限价</w:t>
            </w:r>
          </w:p>
          <w:p w14:paraId="2B0F5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（元/吨、含13%税）</w:t>
            </w:r>
          </w:p>
        </w:tc>
      </w:tr>
      <w:tr w14:paraId="08C1D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A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ind w:firstLine="0" w:firstLineChars="0"/>
              <w:jc w:val="center"/>
              <w:textAlignment w:val="center"/>
            </w:pPr>
            <w:r>
              <w:rPr>
                <w:rFonts w:hint="eastAsia"/>
              </w:rPr>
              <w:t>石子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9F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1.材料品种：天然碎石（应选用坚硬、耐磨、无风化的岩石破碎而成）</w:t>
            </w:r>
          </w:p>
          <w:p w14:paraId="3389F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2.公称粒径：20-30mm</w:t>
            </w:r>
          </w:p>
          <w:p w14:paraId="79B097BD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ind w:firstLine="0" w:firstLineChars="0"/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3.针片状颗粒含量小于15%</w:t>
            </w:r>
          </w:p>
          <w:p w14:paraId="546C1823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ind w:firstLine="0" w:firstLineChars="0"/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4.石子应干燥无积水，运输过程中不得洒水</w:t>
            </w:r>
          </w:p>
          <w:p w14:paraId="4AA8D643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ind w:firstLine="0" w:firstLineChars="0"/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5.含泥量和泥块含量小于5%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1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50000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9E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100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1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5000000</w:t>
            </w:r>
          </w:p>
        </w:tc>
      </w:tr>
    </w:tbl>
    <w:p w14:paraId="7FF04F70">
      <w:pPr>
        <w:widowControl/>
        <w:spacing w:line="360" w:lineRule="auto"/>
        <w:jc w:val="left"/>
        <w:rPr>
          <w:rFonts w:hint="eastAsia" w:ascii="宋体" w:hAnsi="宋体" w:cs="宋体"/>
          <w:sz w:val="24"/>
          <w:lang w:bidi="ar"/>
        </w:rPr>
      </w:pPr>
    </w:p>
    <w:p w14:paraId="29404FEE">
      <w:pPr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00" w:lineRule="exact"/>
        <w:jc w:val="left"/>
        <w:textAlignment w:val="auto"/>
        <w:rPr>
          <w:rFonts w:hint="eastAsia" w:ascii="宋体" w:hAnsi="宋体" w:cs="宋体"/>
          <w:sz w:val="24"/>
          <w:lang w:bidi="ar"/>
        </w:rPr>
      </w:pPr>
      <w:r>
        <w:rPr>
          <w:rFonts w:hint="eastAsia" w:ascii="宋体" w:hAnsi="宋体" w:cs="宋体"/>
          <w:sz w:val="24"/>
          <w:lang w:bidi="ar"/>
        </w:rPr>
        <w:t>注：</w:t>
      </w:r>
    </w:p>
    <w:p w14:paraId="6A18B540">
      <w:pPr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00" w:lineRule="exact"/>
        <w:ind w:firstLine="480" w:firstLineChars="200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1.上述材料供货依据甲方通知进场。</w:t>
      </w:r>
    </w:p>
    <w:p w14:paraId="4A9AC94F">
      <w:pPr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00" w:lineRule="exact"/>
        <w:ind w:firstLine="480" w:firstLineChars="200"/>
        <w:jc w:val="left"/>
        <w:textAlignment w:val="auto"/>
        <w:rPr>
          <w:rFonts w:hint="eastAsia" w:ascii="宋体" w:hAnsi="宋体" w:cs="宋体"/>
          <w:sz w:val="24"/>
          <w:lang w:bidi="ar"/>
        </w:rPr>
      </w:pPr>
      <w:r>
        <w:rPr>
          <w:rFonts w:hint="eastAsia" w:ascii="宋体" w:hAnsi="宋体" w:cs="宋体"/>
          <w:sz w:val="24"/>
          <w:lang w:bidi="ar"/>
        </w:rPr>
        <w:t>2.因各厂家规格参数不同，设计需求不同，供货前需提前送样明确产品规格型号，最终规格及数量以甲方供货通知为准。</w:t>
      </w:r>
    </w:p>
    <w:p w14:paraId="3AD21129">
      <w:pPr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00" w:lineRule="exact"/>
        <w:ind w:firstLine="480" w:firstLineChars="200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3.验收方式：进场材料必须同时提供对应产品的出厂检测报告、合格证等技术证明资料，并同时通知甲方现场材料员或项目负责人验货与接收。</w:t>
      </w:r>
    </w:p>
    <w:p w14:paraId="167A81D2">
      <w:pPr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00" w:lineRule="exact"/>
        <w:ind w:firstLine="480" w:firstLineChars="200"/>
        <w:jc w:val="left"/>
        <w:textAlignment w:val="auto"/>
        <w:rPr>
          <w:rFonts w:hint="eastAsia" w:ascii="宋体" w:hAnsi="宋体" w:cs="宋体"/>
          <w:sz w:val="24"/>
          <w:lang w:bidi="ar"/>
        </w:rPr>
      </w:pPr>
      <w:r>
        <w:rPr>
          <w:rFonts w:hint="eastAsia" w:ascii="宋体" w:hAnsi="宋体" w:cs="宋体"/>
          <w:sz w:val="24"/>
          <w:lang w:bidi="ar"/>
        </w:rPr>
        <w:t>4.交货地点：连云港徐圩建筑工程有限公司各项目，场地较为分散，卸车地点由现场负责人指定。</w:t>
      </w:r>
    </w:p>
    <w:p w14:paraId="25FE6A50">
      <w:pPr>
        <w:keepLines w:val="0"/>
        <w:pageBreakBefore w:val="0"/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质量要求：</w:t>
      </w:r>
    </w:p>
    <w:p w14:paraId="2420A3EC"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00" w:lineRule="exact"/>
        <w:ind w:left="0" w:leftChars="0" w:firstLine="480" w:firstLineChars="200"/>
        <w:textAlignment w:val="auto"/>
        <w:rPr>
          <w:rFonts w:hint="eastAsia" w:ascii="宋体" w:hAnsi="宋体" w:cs="宋体"/>
          <w:sz w:val="24"/>
          <w:lang w:bidi="ar"/>
        </w:rPr>
      </w:pP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  <w:t>1．</w:t>
      </w:r>
      <w:r>
        <w:rPr>
          <w:rFonts w:hint="eastAsia" w:ascii="宋体" w:hAnsi="宋体" w:cs="宋体"/>
          <w:sz w:val="24"/>
          <w:lang w:bidi="ar"/>
        </w:rPr>
        <w:t>应选用坚硬、耐磨、无风化的岩石破碎而成。</w:t>
      </w:r>
    </w:p>
    <w:p w14:paraId="6D83E764"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00" w:lineRule="exact"/>
        <w:ind w:left="0" w:leftChars="0" w:firstLine="480" w:firstLineChars="200"/>
        <w:textAlignment w:val="auto"/>
        <w:rPr>
          <w:rFonts w:hint="eastAsia" w:ascii="宋体" w:hAnsi="宋体" w:cs="宋体"/>
          <w:sz w:val="24"/>
          <w:lang w:bidi="ar"/>
        </w:rPr>
      </w:pP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  <w:t>2．</w:t>
      </w:r>
      <w:r>
        <w:rPr>
          <w:rFonts w:hint="eastAsia" w:ascii="宋体" w:hAnsi="宋体" w:cs="宋体"/>
          <w:sz w:val="24"/>
          <w:lang w:bidi="ar"/>
        </w:rPr>
        <w:t>现场施工点位较为分散，需配合现场进行多点多次运输工作。</w:t>
      </w:r>
    </w:p>
    <w:p w14:paraId="6093465F"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00" w:lineRule="exact"/>
        <w:ind w:left="0" w:leftChars="0" w:firstLine="480" w:firstLineChars="200"/>
        <w:textAlignment w:val="auto"/>
        <w:rPr>
          <w:rFonts w:hint="eastAsia" w:ascii="宋体" w:hAnsi="宋体" w:cs="宋体"/>
          <w:sz w:val="24"/>
          <w:lang w:bidi="ar"/>
        </w:rPr>
      </w:pP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  <w:t>3．</w:t>
      </w:r>
      <w:r>
        <w:rPr>
          <w:rFonts w:hint="eastAsia" w:ascii="宋体" w:hAnsi="宋体" w:cs="宋体"/>
          <w:sz w:val="24"/>
          <w:lang w:bidi="ar"/>
        </w:rPr>
        <w:t>粒径规格：</w:t>
      </w:r>
      <w:r>
        <w:rPr>
          <w:rFonts w:ascii="宋体" w:hAnsi="宋体" w:cs="宋体"/>
          <w:sz w:val="24"/>
          <w:lang w:bidi="ar"/>
        </w:rPr>
        <w:t xml:space="preserve">颗粒粒径应主要分布在 </w:t>
      </w:r>
      <w:r>
        <w:rPr>
          <w:rFonts w:hint="eastAsia" w:ascii="宋体" w:hAnsi="宋体" w:cs="宋体"/>
          <w:sz w:val="24"/>
          <w:lang w:bidi="ar"/>
        </w:rPr>
        <w:t>20</w:t>
      </w:r>
      <w:r>
        <w:rPr>
          <w:rFonts w:ascii="宋体" w:hAnsi="宋体" w:cs="宋体"/>
          <w:sz w:val="24"/>
          <w:lang w:bidi="ar"/>
        </w:rPr>
        <w:t xml:space="preserve">mm 至 </w:t>
      </w:r>
      <w:r>
        <w:rPr>
          <w:rFonts w:hint="eastAsia" w:ascii="宋体" w:hAnsi="宋体" w:cs="宋体"/>
          <w:sz w:val="24"/>
          <w:lang w:bidi="ar"/>
        </w:rPr>
        <w:t>3</w:t>
      </w:r>
      <w:r>
        <w:rPr>
          <w:rFonts w:ascii="宋体" w:hAnsi="宋体" w:cs="宋体"/>
          <w:sz w:val="24"/>
          <w:lang w:bidi="ar"/>
        </w:rPr>
        <w:t xml:space="preserve">0mm 之间，其中粒径小于 </w:t>
      </w:r>
      <w:r>
        <w:rPr>
          <w:rFonts w:hint="eastAsia" w:ascii="宋体" w:hAnsi="宋体" w:cs="宋体"/>
          <w:sz w:val="24"/>
          <w:lang w:bidi="ar"/>
        </w:rPr>
        <w:t>20</w:t>
      </w:r>
      <w:r>
        <w:rPr>
          <w:rFonts w:ascii="宋体" w:hAnsi="宋体" w:cs="宋体"/>
          <w:sz w:val="24"/>
          <w:lang w:bidi="ar"/>
        </w:rPr>
        <w:t>mm 的颗粒含量不得超过总质量的 5%，粒径大于</w:t>
      </w:r>
      <w:r>
        <w:rPr>
          <w:rFonts w:hint="eastAsia" w:ascii="宋体" w:hAnsi="宋体" w:cs="宋体"/>
          <w:sz w:val="24"/>
          <w:lang w:bidi="ar"/>
        </w:rPr>
        <w:t>3</w:t>
      </w:r>
      <w:r>
        <w:rPr>
          <w:rFonts w:ascii="宋体" w:hAnsi="宋体" w:cs="宋体"/>
          <w:sz w:val="24"/>
          <w:lang w:bidi="ar"/>
        </w:rPr>
        <w:t>0mm 的颗粒含量不得超过总质量的 10%。</w:t>
      </w:r>
    </w:p>
    <w:p w14:paraId="3818CF9F"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00" w:lineRule="exact"/>
        <w:ind w:left="0" w:leftChars="0" w:firstLine="480" w:firstLineChars="200"/>
        <w:textAlignment w:val="auto"/>
        <w:rPr>
          <w:rFonts w:hint="eastAsia" w:ascii="宋体" w:hAnsi="宋体" w:cs="宋体"/>
          <w:sz w:val="24"/>
          <w:lang w:bidi="ar"/>
        </w:rPr>
      </w:pP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  <w:t>4．</w:t>
      </w:r>
      <w:r>
        <w:rPr>
          <w:rFonts w:hint="eastAsia" w:ascii="宋体" w:hAnsi="宋体" w:cs="宋体"/>
          <w:sz w:val="24"/>
          <w:lang w:bidi="ar"/>
        </w:rPr>
        <w:t>石子应干燥，运输过程中不得洒水。</w:t>
      </w:r>
    </w:p>
    <w:p w14:paraId="3F92A0F9"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00" w:lineRule="exact"/>
        <w:ind w:left="0" w:leftChars="0" w:firstLine="480" w:firstLineChars="200"/>
        <w:textAlignment w:val="auto"/>
        <w:rPr>
          <w:rFonts w:hint="eastAsia" w:ascii="宋体" w:hAnsi="宋体" w:cs="宋体"/>
          <w:sz w:val="24"/>
          <w:lang w:bidi="ar"/>
        </w:rPr>
      </w:pP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  <w:t>5．</w:t>
      </w:r>
      <w:r>
        <w:rPr>
          <w:rFonts w:hint="eastAsia" w:ascii="宋体" w:hAnsi="宋体" w:cs="宋体"/>
          <w:sz w:val="24"/>
          <w:lang w:bidi="ar"/>
        </w:rPr>
        <w:t>含泥量和泥块含量应小于5%，针片状颗粒含量应小于15%。</w:t>
      </w:r>
    </w:p>
    <w:p w14:paraId="29560714"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00" w:lineRule="exact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6．</w:t>
      </w:r>
      <w:r>
        <w:rPr>
          <w:rFonts w:hint="eastAsia" w:ascii="宋体" w:hAnsi="宋体" w:eastAsia="宋体" w:cs="宋体"/>
          <w:sz w:val="24"/>
          <w:lang w:bidi="ar"/>
        </w:rPr>
        <w:t>除满足本文件要求外，还需满足附件图纸要求，</w:t>
      </w:r>
      <w:r>
        <w:rPr>
          <w:rFonts w:hint="eastAsia" w:ascii="宋体" w:hAnsi="宋体" w:eastAsia="宋体" w:cs="宋体"/>
          <w:sz w:val="24"/>
        </w:rPr>
        <w:t>如有冲突，以其中较高者为准。</w:t>
      </w:r>
    </w:p>
    <w:p w14:paraId="36EE425D">
      <w:pPr>
        <w:pStyle w:val="5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300" w:lineRule="exact"/>
        <w:ind w:firstLine="480" w:firstLineChars="200"/>
        <w:textAlignment w:val="auto"/>
        <w:rPr>
          <w:rFonts w:hint="default" w:ascii="Times New Roman" w:hAnsi="Times New Roman"/>
          <w:b w:val="0"/>
          <w:bCs w:val="0"/>
          <w:kern w:val="2"/>
          <w:sz w:val="24"/>
          <w:szCs w:val="24"/>
        </w:rPr>
      </w:pPr>
      <w:r>
        <w:rPr>
          <w:rFonts w:ascii="Times New Roman" w:hAnsi="Times New Roman"/>
          <w:b w:val="0"/>
          <w:bCs w:val="0"/>
          <w:kern w:val="2"/>
          <w:sz w:val="24"/>
          <w:szCs w:val="24"/>
        </w:rPr>
        <w:t>-《公路工程集料试验规程》（JTG E42）</w:t>
      </w:r>
    </w:p>
    <w:p w14:paraId="53F83FB5">
      <w:pPr>
        <w:keepLines w:val="0"/>
        <w:pageBreakBefore w:val="0"/>
        <w:kinsoku/>
        <w:wordWrap/>
        <w:overflowPunct/>
        <w:topLinePunct w:val="0"/>
        <w:bidi w:val="0"/>
        <w:snapToGrid/>
        <w:spacing w:line="300" w:lineRule="exact"/>
        <w:ind w:firstLine="480" w:firstLineChars="200"/>
        <w:textAlignment w:val="auto"/>
        <w:rPr>
          <w:sz w:val="24"/>
        </w:rPr>
      </w:pPr>
      <w:r>
        <w:rPr>
          <w:rFonts w:hint="eastAsia"/>
          <w:sz w:val="24"/>
        </w:rPr>
        <w:t>-</w:t>
      </w:r>
      <w:r>
        <w:rPr>
          <w:sz w:val="24"/>
        </w:rPr>
        <w:t>《建设用卵石、碎石》（GB/T 14685）</w:t>
      </w:r>
    </w:p>
    <w:p w14:paraId="0BDD190E">
      <w:pPr>
        <w:keepLines w:val="0"/>
        <w:pageBreakBefore w:val="0"/>
        <w:kinsoku/>
        <w:wordWrap/>
        <w:overflowPunct/>
        <w:topLinePunct w:val="0"/>
        <w:bidi w:val="0"/>
        <w:snapToGrid/>
        <w:spacing w:line="300" w:lineRule="exact"/>
        <w:jc w:val="left"/>
        <w:textAlignment w:val="auto"/>
        <w:rPr>
          <w:rFonts w:hint="default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swiss"/>
    <w:pitch w:val="default"/>
    <w:sig w:usb0="F7FFAEFF" w:usb1="F9DFFFFF" w:usb2="0000007F" w:usb3="00000000" w:csb0="203F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7404F7"/>
    <w:multiLevelType w:val="multilevel"/>
    <w:tmpl w:val="7A7404F7"/>
    <w:lvl w:ilvl="0" w:tentative="0">
      <w:start w:val="5"/>
      <w:numFmt w:val="japaneseCounting"/>
      <w:pStyle w:val="4"/>
      <w:lvlText w:val="%1、"/>
      <w:lvlJc w:val="left"/>
      <w:pPr>
        <w:ind w:left="690" w:hanging="6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3MTExZGQzYThiNjY3ODcxN2YwYmE2MmU4MDljZmQifQ=="/>
  </w:docVars>
  <w:rsids>
    <w:rsidRoot w:val="00172A27"/>
    <w:rsid w:val="00041909"/>
    <w:rsid w:val="00061FE3"/>
    <w:rsid w:val="000B5605"/>
    <w:rsid w:val="00407118"/>
    <w:rsid w:val="00423887"/>
    <w:rsid w:val="005E66EA"/>
    <w:rsid w:val="007F3FF8"/>
    <w:rsid w:val="00897AC1"/>
    <w:rsid w:val="009A6CAC"/>
    <w:rsid w:val="00B10981"/>
    <w:rsid w:val="00BB0857"/>
    <w:rsid w:val="00CC3197"/>
    <w:rsid w:val="00CE1860"/>
    <w:rsid w:val="00D52D62"/>
    <w:rsid w:val="00EB3A1B"/>
    <w:rsid w:val="00F84FA5"/>
    <w:rsid w:val="00F935F6"/>
    <w:rsid w:val="04AF00F4"/>
    <w:rsid w:val="05281683"/>
    <w:rsid w:val="06E415DA"/>
    <w:rsid w:val="0CC61E47"/>
    <w:rsid w:val="0F7E4FFE"/>
    <w:rsid w:val="10902E86"/>
    <w:rsid w:val="1091398A"/>
    <w:rsid w:val="110955CE"/>
    <w:rsid w:val="12922AF1"/>
    <w:rsid w:val="13685AC4"/>
    <w:rsid w:val="13C87B5E"/>
    <w:rsid w:val="13E7699F"/>
    <w:rsid w:val="147D6D95"/>
    <w:rsid w:val="15020A32"/>
    <w:rsid w:val="15354F89"/>
    <w:rsid w:val="15403698"/>
    <w:rsid w:val="15FE32E2"/>
    <w:rsid w:val="17BB7935"/>
    <w:rsid w:val="19A60971"/>
    <w:rsid w:val="1F08437D"/>
    <w:rsid w:val="1F5E5C56"/>
    <w:rsid w:val="1F6F06C6"/>
    <w:rsid w:val="21442120"/>
    <w:rsid w:val="22104CAF"/>
    <w:rsid w:val="22272DED"/>
    <w:rsid w:val="22961FD1"/>
    <w:rsid w:val="23F258FF"/>
    <w:rsid w:val="24DB7A30"/>
    <w:rsid w:val="24DD51B0"/>
    <w:rsid w:val="24F93E37"/>
    <w:rsid w:val="26AD5713"/>
    <w:rsid w:val="26E50D2A"/>
    <w:rsid w:val="26EA00EF"/>
    <w:rsid w:val="27DD31DC"/>
    <w:rsid w:val="29A72806"/>
    <w:rsid w:val="2CAA5F53"/>
    <w:rsid w:val="2FCC1210"/>
    <w:rsid w:val="35242873"/>
    <w:rsid w:val="36DA1B34"/>
    <w:rsid w:val="393D0552"/>
    <w:rsid w:val="3945106A"/>
    <w:rsid w:val="3A765AA9"/>
    <w:rsid w:val="3C4D7141"/>
    <w:rsid w:val="3C710B37"/>
    <w:rsid w:val="3D356587"/>
    <w:rsid w:val="3F6C5E5D"/>
    <w:rsid w:val="40132BD6"/>
    <w:rsid w:val="4153125A"/>
    <w:rsid w:val="41700046"/>
    <w:rsid w:val="41E835C9"/>
    <w:rsid w:val="43300CD2"/>
    <w:rsid w:val="462542A7"/>
    <w:rsid w:val="468D6DF5"/>
    <w:rsid w:val="46A240EA"/>
    <w:rsid w:val="47DE0339"/>
    <w:rsid w:val="48362700"/>
    <w:rsid w:val="486568AA"/>
    <w:rsid w:val="49260CA3"/>
    <w:rsid w:val="4A5C79D1"/>
    <w:rsid w:val="4AA66BC4"/>
    <w:rsid w:val="4B55797D"/>
    <w:rsid w:val="4B6D4BEA"/>
    <w:rsid w:val="4BC93B4D"/>
    <w:rsid w:val="4DBB0353"/>
    <w:rsid w:val="4E786220"/>
    <w:rsid w:val="4FA56376"/>
    <w:rsid w:val="52AA55A6"/>
    <w:rsid w:val="54DE6F08"/>
    <w:rsid w:val="56482842"/>
    <w:rsid w:val="5683264A"/>
    <w:rsid w:val="57644D80"/>
    <w:rsid w:val="57F006CB"/>
    <w:rsid w:val="57F73EAB"/>
    <w:rsid w:val="58984C2C"/>
    <w:rsid w:val="59862407"/>
    <w:rsid w:val="598A747F"/>
    <w:rsid w:val="5A002752"/>
    <w:rsid w:val="5A8A02E9"/>
    <w:rsid w:val="5AE8310F"/>
    <w:rsid w:val="5B441C4B"/>
    <w:rsid w:val="5B70197C"/>
    <w:rsid w:val="5C9F4EFC"/>
    <w:rsid w:val="5D0F535C"/>
    <w:rsid w:val="5D8A2091"/>
    <w:rsid w:val="5DE766C4"/>
    <w:rsid w:val="5EF86B45"/>
    <w:rsid w:val="616263A1"/>
    <w:rsid w:val="62176DE6"/>
    <w:rsid w:val="62525210"/>
    <w:rsid w:val="63537564"/>
    <w:rsid w:val="63A96660"/>
    <w:rsid w:val="64542A70"/>
    <w:rsid w:val="65363F24"/>
    <w:rsid w:val="658F0649"/>
    <w:rsid w:val="665E5D86"/>
    <w:rsid w:val="678A0557"/>
    <w:rsid w:val="6A3F1636"/>
    <w:rsid w:val="6AAE1F58"/>
    <w:rsid w:val="6AE1118D"/>
    <w:rsid w:val="6B442660"/>
    <w:rsid w:val="6BFF5181"/>
    <w:rsid w:val="6E791699"/>
    <w:rsid w:val="70B74CC0"/>
    <w:rsid w:val="70C071EE"/>
    <w:rsid w:val="72C26316"/>
    <w:rsid w:val="72E47F15"/>
    <w:rsid w:val="7331120A"/>
    <w:rsid w:val="734745BC"/>
    <w:rsid w:val="749E752C"/>
    <w:rsid w:val="74B075FE"/>
    <w:rsid w:val="7548778F"/>
    <w:rsid w:val="75531796"/>
    <w:rsid w:val="76DB1541"/>
    <w:rsid w:val="778377BA"/>
    <w:rsid w:val="79955D53"/>
    <w:rsid w:val="7A0803AC"/>
    <w:rsid w:val="7A522787"/>
    <w:rsid w:val="7BD977EF"/>
    <w:rsid w:val="7D107A1E"/>
    <w:rsid w:val="7D721666"/>
    <w:rsid w:val="7E3D1F2A"/>
    <w:rsid w:val="7F1068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nhideWhenUsed="0" w:uiPriority="0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autoSpaceDE w:val="0"/>
      <w:autoSpaceDN w:val="0"/>
      <w:adjustRightInd w:val="0"/>
      <w:spacing w:before="240" w:after="60"/>
      <w:jc w:val="left"/>
      <w:outlineLvl w:val="0"/>
    </w:pPr>
    <w:rPr>
      <w:rFonts w:ascii="Arial" w:hAnsi="Arial" w:eastAsia="黑体"/>
      <w:b/>
      <w:kern w:val="28"/>
      <w:sz w:val="36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240" w:after="0" w:line="360" w:lineRule="auto"/>
      <w:ind w:left="0" w:leftChars="0" w:firstLine="42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widowControl/>
      <w:numPr>
        <w:ilvl w:val="0"/>
        <w:numId w:val="1"/>
      </w:numPr>
      <w:snapToGrid w:val="0"/>
      <w:spacing w:before="100" w:beforeAutospacing="1" w:after="100" w:afterAutospacing="1" w:line="360" w:lineRule="auto"/>
      <w:ind w:left="0" w:firstLine="480"/>
      <w:jc w:val="left"/>
    </w:pPr>
    <w:rPr>
      <w:rFonts w:ascii="Cambria" w:hAnsi="Cambria"/>
      <w:kern w:val="11"/>
      <w:sz w:val="24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2">
    <w:name w:val="页眉 字符"/>
    <w:basedOn w:val="11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1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mini-outputtext1"/>
    <w:basedOn w:val="11"/>
    <w:autoRedefine/>
    <w:qFormat/>
    <w:uiPriority w:val="0"/>
  </w:style>
  <w:style w:type="paragraph" w:customStyle="1" w:styleId="15">
    <w:name w:val="默认"/>
    <w:autoRedefine/>
    <w:qFormat/>
    <w:uiPriority w:val="0"/>
    <w:rPr>
      <w:rFonts w:hint="eastAsia" w:ascii="Arial Unicode MS" w:hAnsi="Arial Unicode MS" w:eastAsia="Arial Unicode MS" w:cs="Arial Unicode MS"/>
      <w:color w:val="000000"/>
      <w:sz w:val="22"/>
      <w:szCs w:val="22"/>
      <w:lang w:val="zh-CN" w:eastAsia="zh-CN" w:bidi="ar-SA"/>
    </w:rPr>
  </w:style>
  <w:style w:type="paragraph" w:customStyle="1" w:styleId="16">
    <w:name w:val="Default"/>
    <w:autoRedefine/>
    <w:qFormat/>
    <w:uiPriority w:val="0"/>
    <w:pPr>
      <w:widowControl w:val="0"/>
      <w:autoSpaceDE w:val="0"/>
      <w:autoSpaceDN w:val="0"/>
      <w:adjustRightInd w:val="0"/>
      <w:spacing w:line="400" w:lineRule="exact"/>
      <w:ind w:firstLine="200" w:firstLineChars="200"/>
    </w:pPr>
    <w:rPr>
      <w:rFonts w:ascii="Times New Roman" w:hAnsi="Times New Roman" w:eastAsia="宋体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779</Words>
  <Characters>881</Characters>
  <Lines>3</Lines>
  <Paragraphs>1</Paragraphs>
  <TotalTime>0</TotalTime>
  <ScaleCrop>false</ScaleCrop>
  <LinksUpToDate>false</LinksUpToDate>
  <CharactersWithSpaces>956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2019-08-26T02:56:00Z</dcterms:created>
  <dc:creator>蓓蓓</dc:creator>
  <cp:lastModifiedBy>蓓蓓</cp:lastModifiedBy>
  <cp:lastPrinted>2023-11-27T07:50:00Z</cp:lastPrinted>
  <dcterms:modified xsi:type="dcterms:W3CDTF">2025-03-19T05:04:17Z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70519D5B09684C89B0E59412F88D6CBE_13</vt:lpwstr>
  </property>
  <property fmtid="{D5CDD505-2E9C-101B-9397-08002B2CF9AE}" pid="4" name="KSOTemplateDocerSaveRecord">
    <vt:lpwstr>eyJoZGlkIjoiMjU4NWMwMmQzNWYzNDUyNWM4MGY3YmNlNzdhYTAzZjQiLCJ1c2VySWQiOiIyMjU5NzQ1NzcifQ==</vt:lpwstr>
  </property>
</Properties>
</file>