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CF760">
      <w:pPr>
        <w:rPr>
          <w:highlight w:val="none"/>
        </w:rPr>
      </w:pPr>
    </w:p>
    <w:p w14:paraId="073FFA7E">
      <w:pPr>
        <w:ind w:firstLine="420"/>
        <w:jc w:val="center"/>
        <w:rPr>
          <w:rFonts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电磁流量计、电磁水表技术规格书</w:t>
      </w:r>
    </w:p>
    <w:p w14:paraId="43EA4C9F">
      <w:pPr>
        <w:keepNext/>
        <w:keepLines/>
        <w:widowControl/>
        <w:spacing w:before="60" w:after="60"/>
        <w:ind w:firstLine="422"/>
        <w:outlineLvl w:val="0"/>
        <w:rPr>
          <w:rFonts w:ascii="宋体" w:hAnsi="宋体" w:cs="宋体"/>
          <w:b/>
          <w:kern w:val="0"/>
          <w:szCs w:val="21"/>
          <w:highlight w:val="none"/>
        </w:rPr>
      </w:pPr>
    </w:p>
    <w:p w14:paraId="0009F7D9">
      <w:pPr>
        <w:keepNext/>
        <w:keepLines/>
        <w:widowControl/>
        <w:spacing w:before="60" w:after="60"/>
        <w:ind w:firstLine="0"/>
        <w:outlineLvl w:val="0"/>
        <w:rPr>
          <w:rFonts w:eastAsia="方正仿宋_GBK"/>
          <w:b/>
          <w:kern w:val="0"/>
          <w:sz w:val="32"/>
          <w:szCs w:val="32"/>
          <w:highlight w:val="none"/>
        </w:rPr>
      </w:pPr>
      <w:r>
        <w:rPr>
          <w:rFonts w:eastAsia="方正仿宋_GBK"/>
          <w:b/>
          <w:kern w:val="0"/>
          <w:sz w:val="32"/>
          <w:szCs w:val="32"/>
          <w:highlight w:val="none"/>
        </w:rPr>
        <w:t>一、电磁流量计质量要求、技术标准</w:t>
      </w:r>
    </w:p>
    <w:p w14:paraId="24AF7D7C">
      <w:pPr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1、按国家标准JB/T9248-2015执行。</w:t>
      </w:r>
    </w:p>
    <w:p w14:paraId="2DAA5B0B">
      <w:pPr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2、主要部件和传感器为碳钢或不锈钢、应具有防盐碱腐蚀，设计使用寿命为10年以上。</w:t>
      </w:r>
    </w:p>
    <w:p w14:paraId="51B4524D">
      <w:pPr>
        <w:pStyle w:val="2"/>
        <w:ind w:firstLine="640" w:firstLineChars="200"/>
        <w:jc w:val="left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3</w:t>
      </w:r>
      <w:r>
        <w:rPr>
          <w:rFonts w:hint="eastAsia" w:eastAsia="方正仿宋_GBK"/>
          <w:sz w:val="32"/>
          <w:szCs w:val="32"/>
          <w:highlight w:val="none"/>
        </w:rPr>
        <w:t>、电磁流量计产品非人为损坏质保</w:t>
      </w:r>
      <w:r>
        <w:rPr>
          <w:rFonts w:eastAsia="方正仿宋_GBK"/>
          <w:sz w:val="32"/>
          <w:szCs w:val="32"/>
          <w:highlight w:val="none"/>
        </w:rPr>
        <w:t>2</w:t>
      </w:r>
      <w:r>
        <w:rPr>
          <w:rFonts w:hint="eastAsia" w:eastAsia="方正仿宋_GBK"/>
          <w:sz w:val="32"/>
          <w:szCs w:val="32"/>
          <w:highlight w:val="none"/>
        </w:rPr>
        <w:t>年，如产品有质量问题，应于</w:t>
      </w:r>
      <w:r>
        <w:rPr>
          <w:rFonts w:eastAsia="方正仿宋_GBK"/>
          <w:sz w:val="32"/>
          <w:szCs w:val="32"/>
          <w:highlight w:val="none"/>
        </w:rPr>
        <w:t>6</w:t>
      </w:r>
      <w:r>
        <w:rPr>
          <w:rFonts w:hint="eastAsia" w:eastAsia="方正仿宋_GBK"/>
          <w:sz w:val="32"/>
          <w:szCs w:val="32"/>
          <w:highlight w:val="none"/>
        </w:rPr>
        <w:t>小时内到达现场配合解决，若未及时响应，按每次</w:t>
      </w:r>
      <w:r>
        <w:rPr>
          <w:rFonts w:eastAsia="方正仿宋_GBK"/>
          <w:sz w:val="32"/>
          <w:szCs w:val="32"/>
          <w:highlight w:val="none"/>
        </w:rPr>
        <w:t>500</w:t>
      </w:r>
      <w:r>
        <w:rPr>
          <w:rFonts w:hint="eastAsia" w:eastAsia="方正仿宋_GBK"/>
          <w:sz w:val="32"/>
          <w:szCs w:val="32"/>
          <w:highlight w:val="none"/>
        </w:rPr>
        <w:t>元支付违约金，甲方有权直接从应付未付款里面扣除。</w:t>
      </w:r>
    </w:p>
    <w:p w14:paraId="4D6FC353">
      <w:pPr>
        <w:pStyle w:val="2"/>
        <w:ind w:firstLine="640" w:firstLineChars="200"/>
        <w:jc w:val="left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4、乙方免费提供现场技术支持服务，培训人员操作安装，终身为甲方提供。</w:t>
      </w:r>
    </w:p>
    <w:p w14:paraId="4F1AC43D">
      <w:pPr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eastAsia="方正仿宋_GBK"/>
          <w:sz w:val="32"/>
          <w:szCs w:val="32"/>
          <w:highlight w:val="none"/>
        </w:rPr>
        <w:t>、设备参数表</w:t>
      </w:r>
    </w:p>
    <w:tbl>
      <w:tblPr>
        <w:tblStyle w:val="7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09"/>
        <w:gridCol w:w="2523"/>
        <w:gridCol w:w="3545"/>
        <w:gridCol w:w="1303"/>
      </w:tblGrid>
      <w:tr w14:paraId="27D2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B143">
            <w:pPr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序号</w:t>
            </w:r>
          </w:p>
        </w:tc>
        <w:tc>
          <w:tcPr>
            <w:tcW w:w="3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6FFC">
            <w:pPr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电磁流量计技术描述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28C85">
            <w:pPr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具体要求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121F7">
            <w:pPr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备注</w:t>
            </w:r>
          </w:p>
        </w:tc>
      </w:tr>
      <w:tr w14:paraId="1219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44A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D53E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口径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86D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DN50----DN1400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556B8">
            <w:pPr>
              <w:widowControl/>
              <w:adjustRightInd w:val="0"/>
              <w:snapToGrid w:val="0"/>
              <w:jc w:val="left"/>
              <w:rPr>
                <w:rFonts w:eastAsia="方正仿宋_GBK"/>
                <w:spacing w:val="10"/>
                <w:sz w:val="24"/>
                <w:highlight w:val="none"/>
              </w:rPr>
            </w:pPr>
            <w:r>
              <w:rPr>
                <w:rFonts w:eastAsia="方正仿宋_GBK"/>
                <w:spacing w:val="10"/>
                <w:sz w:val="24"/>
                <w:highlight w:val="none"/>
              </w:rPr>
              <w:t>污水电磁流量计规格型号（mm）：DN50、DN65、DN80、DN100、DN125、DN150、DN200、DN250、DN300、DN350、DN400、DN450、DN500、DN600、DN700、DN800、DN900、DN1000；</w:t>
            </w:r>
          </w:p>
          <w:p w14:paraId="429967EA">
            <w:pPr>
              <w:widowControl/>
              <w:adjustRightInd w:val="0"/>
              <w:snapToGrid w:val="0"/>
              <w:jc w:val="left"/>
              <w:rPr>
                <w:rFonts w:eastAsia="方正仿宋_GBK"/>
                <w:spacing w:val="10"/>
                <w:sz w:val="24"/>
                <w:highlight w:val="none"/>
              </w:rPr>
            </w:pPr>
            <w:r>
              <w:rPr>
                <w:rFonts w:eastAsia="方正仿宋_GBK"/>
                <w:spacing w:val="10"/>
                <w:sz w:val="24"/>
                <w:highlight w:val="none"/>
              </w:rPr>
              <w:t>给水电磁流量计规格型号（mm）：DN150、DN300、DN400、DN500、DN600、DN700、DN800、DN1000、DN1200、DN1400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D165A">
            <w:pPr>
              <w:rPr>
                <w:rFonts w:hint="default" w:eastAsia="方正仿宋_GBK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highlight w:val="none"/>
                <w:lang w:val="en-US" w:eastAsia="zh-CN"/>
              </w:rPr>
              <w:t>具体型号以报价清单为准</w:t>
            </w: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09D65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388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BDD7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安装方式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3B3A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一体、分体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1F6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分体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BE787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5DC3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906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A1D4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精确度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20B6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0.2、0.5、1、1.5、2.5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03B5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0.5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96305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56E79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AFF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0E9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重复性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2BB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正负0.1%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0DDE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正负0.1%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51C6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59655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037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4CD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测量介质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513C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源水、自来水或污水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FAC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源水、自来水或污水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DE562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2837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FBB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9E19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测量范围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BBC9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b/>
                <w:bCs/>
                <w:sz w:val="24"/>
                <w:highlight w:val="none"/>
              </w:rPr>
              <w:t>0.5-10</w:t>
            </w:r>
            <w:r>
              <w:rPr>
                <w:rFonts w:eastAsia="方正仿宋_GBK"/>
                <w:sz w:val="24"/>
                <w:highlight w:val="none"/>
              </w:rPr>
              <w:t>米/秒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94DD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0.5-10米/秒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D209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4C4E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5BB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1C9C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压力等级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B4FE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0.6、1.0、1.6MPa、4.0MPa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7BC2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DN50-DN80，</w:t>
            </w: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1.6</w:t>
            </w:r>
            <w:r>
              <w:rPr>
                <w:rFonts w:eastAsia="方正仿宋_GBK"/>
                <w:sz w:val="24"/>
                <w:highlight w:val="none"/>
              </w:rPr>
              <w:t>MPa</w:t>
            </w:r>
          </w:p>
          <w:p w14:paraId="4CC43BD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DN100-DN150，1.6MPa</w:t>
            </w:r>
          </w:p>
          <w:p w14:paraId="5779A9E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DN200-DN1000，1.0MPa</w:t>
            </w:r>
          </w:p>
          <w:p w14:paraId="057CD10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DN1200-DN1400，</w:t>
            </w: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1.0</w:t>
            </w:r>
            <w:r>
              <w:rPr>
                <w:rFonts w:eastAsia="方正仿宋_GBK"/>
                <w:sz w:val="24"/>
                <w:highlight w:val="none"/>
              </w:rPr>
              <w:t>MPa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65AA6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6D54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04C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D88A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直流电流输出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FD19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①0-10mA,0-1.5k欧/②4-20mA，0-750欧姆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AB8C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4-20mA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FABEF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7AF30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3DF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A00F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频率/脉冲输出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45F9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脉冲、频率（1-10000HZmax）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277C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脉冲、频率（1-10000HZmax）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1817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0FE73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269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D9AD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测量方向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4DE9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正、反双向计量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F5C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正、反双向计量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4F124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1659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9C9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0E44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通讯接口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A426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RS-485/RS422/HART/PROFBU/S-DP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1B7B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RS-485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18F28">
            <w:pPr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 w14:paraId="7AD5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27B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A4FB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通讯接口协议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08A6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MODBUS/其它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A0FA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传输内容要求：所有测量结果、参数及报警内容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98917">
            <w:pPr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 w14:paraId="25241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96C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7106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通讯方式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FAA19">
            <w:pPr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3111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4G全网通或者NB远传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8B469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2BBFE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DE4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3C5C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故障诊断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CC26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自诊断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3864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自诊断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6E142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6286F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25E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B9C8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衬里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F1CB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CR（氯丁橡胶）、聚氨酯橡胶、聚四氟乙烯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9FC2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给水类电磁流量计采用氯丁橡胶可偏离，污水类电磁流量计采用聚四氟乙烯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EF064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3FC0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31C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15C7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电极材料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2534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316L、刮刀、哈氏合金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7EE5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给水类电磁流量计采用316L可偏离、污水类电磁流量计采用哈氏合金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A6CB0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65D1D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B2C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4564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功能描述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8423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具有空管、励磁、上下限报警功能、空管置零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7D54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具有空管、励磁、上下限报警功能、空管置零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0FE0F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5A71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DE3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17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1B6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显示方式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A41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LCD或LED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9FE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LCD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2204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537F9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74E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456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显示内容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833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瞬时流量、双向累计流量，累计净流量等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4B7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瞬时流量、双向累计流量，累计净流量等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73A4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74F3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467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CCD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连接电缆长度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CB2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20M或其它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5C9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20M或其它，根据需要可订大于20米电缆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08AE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5D899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499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20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1D3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接地方式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957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内置或外接接地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7B9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有接地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628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2841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2FF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94F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传感器防护等级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1A4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IP68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693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IP68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FA6F">
            <w:pPr>
              <w:jc w:val="center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潜水型</w:t>
            </w:r>
          </w:p>
        </w:tc>
      </w:tr>
      <w:tr w14:paraId="4987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3CB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6C2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二次仪表防护等级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C1B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IP67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45D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IP67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4409">
            <w:pPr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  <w:tr w14:paraId="5176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8AB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5FD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电源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CB4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①AC，50HZ±5%、220V±10%②DC24V③电池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49D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太阳能供电、3.6V锂电池供电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74D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另配交流电源</w:t>
            </w:r>
          </w:p>
        </w:tc>
      </w:tr>
      <w:tr w14:paraId="1565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14A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7A9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压力测量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37C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包含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6A7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包含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B4D3">
            <w:pPr>
              <w:rPr>
                <w:rFonts w:eastAsia="方正仿宋_GBK"/>
                <w:b/>
                <w:sz w:val="24"/>
                <w:highlight w:val="none"/>
              </w:rPr>
            </w:pPr>
          </w:p>
        </w:tc>
      </w:tr>
      <w:tr w14:paraId="7B55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40F4B">
            <w:pPr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符合JB/T 9248-2015标准</w:t>
            </w:r>
          </w:p>
        </w:tc>
      </w:tr>
    </w:tbl>
    <w:p w14:paraId="596B5D33">
      <w:pPr>
        <w:keepNext/>
        <w:keepLines/>
        <w:widowControl/>
        <w:spacing w:before="60" w:after="60"/>
        <w:ind w:firstLine="422"/>
        <w:outlineLvl w:val="0"/>
        <w:rPr>
          <w:rFonts w:eastAsia="方正仿宋_GBK"/>
          <w:b/>
          <w:kern w:val="0"/>
          <w:sz w:val="32"/>
          <w:szCs w:val="32"/>
          <w:highlight w:val="none"/>
        </w:rPr>
      </w:pPr>
      <w:r>
        <w:rPr>
          <w:rFonts w:eastAsia="方正仿宋_GBK"/>
          <w:b/>
          <w:kern w:val="0"/>
          <w:sz w:val="32"/>
          <w:szCs w:val="32"/>
          <w:highlight w:val="none"/>
        </w:rPr>
        <w:t>二、电磁水表技术要求</w:t>
      </w:r>
    </w:p>
    <w:p w14:paraId="46EA3A67">
      <w:pPr>
        <w:ind w:firstLine="420"/>
        <w:rPr>
          <w:rFonts w:hint="eastAsia" w:eastAsia="方正仿宋_GBK"/>
          <w:sz w:val="32"/>
          <w:szCs w:val="32"/>
          <w:highlight w:val="none"/>
          <w:lang w:eastAsia="zh-CN"/>
        </w:rPr>
      </w:pPr>
      <w:r>
        <w:rPr>
          <w:rFonts w:eastAsia="方正仿宋_GBK"/>
          <w:sz w:val="32"/>
          <w:szCs w:val="32"/>
          <w:highlight w:val="none"/>
        </w:rPr>
        <w:t>1、自带压力检测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。</w:t>
      </w:r>
    </w:p>
    <w:p w14:paraId="4079F6C1">
      <w:pPr>
        <w:ind w:firstLine="42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2、主要部件和传感器为碳钢或不锈钢、应具有防盐碱腐蚀，设计使用寿命为20年以上，电磁水表壳体材料采用不锈钢材质，可以单独报价。</w:t>
      </w:r>
    </w:p>
    <w:p w14:paraId="0F9D61B6">
      <w:pPr>
        <w:pStyle w:val="2"/>
        <w:pBdr>
          <w:bottom w:val="none" w:color="auto" w:sz="0" w:space="0"/>
        </w:pBdr>
        <w:ind w:firstLine="640" w:firstLineChars="200"/>
        <w:jc w:val="left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3、</w:t>
      </w:r>
      <w:r>
        <w:rPr>
          <w:rFonts w:hint="eastAsia" w:eastAsia="方正仿宋_GBK"/>
          <w:sz w:val="32"/>
          <w:szCs w:val="32"/>
          <w:highlight w:val="none"/>
        </w:rPr>
        <w:t>电磁水表产品非人为损坏质保6年。如产品有质量问题，应于6小时内到达现场配合解决，若未及时响应，按每次500元支付违约金，甲方有权直接从应付未付款里面扣除。</w:t>
      </w:r>
    </w:p>
    <w:p w14:paraId="47DE9615">
      <w:pPr>
        <w:pStyle w:val="2"/>
        <w:pBdr>
          <w:bottom w:val="none" w:color="auto" w:sz="0" w:space="0"/>
        </w:pBdr>
        <w:ind w:firstLine="640" w:firstLineChars="200"/>
        <w:jc w:val="left"/>
        <w:rPr>
          <w:highlight w:val="none"/>
        </w:rPr>
      </w:pPr>
      <w:r>
        <w:rPr>
          <w:rFonts w:hint="eastAsia" w:eastAsia="方正仿宋_GBK"/>
          <w:sz w:val="32"/>
          <w:szCs w:val="32"/>
          <w:highlight w:val="none"/>
        </w:rPr>
        <w:t>4、乙方免费提供现场技术支持服务，培训人员操作安装，终身为甲方提供。</w:t>
      </w:r>
    </w:p>
    <w:p w14:paraId="1BF53CB5">
      <w:pPr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5、按国家标准GB/T778-2018、</w:t>
      </w:r>
      <w:r>
        <w:rPr>
          <w:rFonts w:hint="eastAsia" w:eastAsia="方正仿宋_GBK"/>
          <w:sz w:val="32"/>
          <w:szCs w:val="32"/>
          <w:highlight w:val="none"/>
        </w:rPr>
        <w:t>JJG162-2019</w:t>
      </w:r>
      <w:r>
        <w:rPr>
          <w:rFonts w:eastAsia="方正仿宋_GBK"/>
          <w:sz w:val="32"/>
          <w:szCs w:val="32"/>
          <w:highlight w:val="none"/>
        </w:rPr>
        <w:t>执行</w:t>
      </w:r>
    </w:p>
    <w:p w14:paraId="4881628E">
      <w:pPr>
        <w:ind w:firstLine="640" w:firstLineChars="20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6、设备参数表</w:t>
      </w:r>
    </w:p>
    <w:tbl>
      <w:tblPr>
        <w:tblStyle w:val="7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804"/>
        <w:gridCol w:w="2602"/>
        <w:gridCol w:w="2720"/>
        <w:gridCol w:w="1254"/>
      </w:tblGrid>
      <w:tr w14:paraId="2941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9A23">
            <w:pPr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序号</w:t>
            </w:r>
          </w:p>
        </w:tc>
        <w:tc>
          <w:tcPr>
            <w:tcW w:w="4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5C985">
            <w:pPr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电磁水表</w:t>
            </w:r>
            <w:r>
              <w:rPr>
                <w:rFonts w:eastAsia="方正仿宋_GBK"/>
                <w:bCs/>
                <w:sz w:val="24"/>
                <w:highlight w:val="none"/>
              </w:rPr>
              <w:t>技术描述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DBA32">
            <w:pPr>
              <w:jc w:val="center"/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具体要求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958E7">
            <w:pPr>
              <w:rPr>
                <w:rFonts w:eastAsia="方正仿宋_GBK"/>
                <w:bCs/>
                <w:sz w:val="24"/>
                <w:highlight w:val="none"/>
              </w:rPr>
            </w:pPr>
            <w:r>
              <w:rPr>
                <w:rFonts w:eastAsia="方正仿宋_GBK"/>
                <w:bCs/>
                <w:sz w:val="24"/>
                <w:highlight w:val="none"/>
              </w:rPr>
              <w:t>备注</w:t>
            </w:r>
          </w:p>
        </w:tc>
      </w:tr>
      <w:tr w14:paraId="658CA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965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19EB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口径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C530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DN50----DN300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9DFEE">
            <w:pPr>
              <w:widowControl/>
              <w:adjustRightInd w:val="0"/>
              <w:snapToGrid w:val="0"/>
              <w:jc w:val="left"/>
              <w:rPr>
                <w:rFonts w:eastAsia="方正仿宋_GBK"/>
                <w:spacing w:val="10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污水类电磁水表：</w:t>
            </w:r>
            <w:r>
              <w:rPr>
                <w:rFonts w:eastAsia="方正仿宋_GBK"/>
                <w:spacing w:val="10"/>
                <w:sz w:val="24"/>
                <w:highlight w:val="none"/>
              </w:rPr>
              <w:t>DN50、DN65、DN80、DN100、DN150、DN250、DN300；</w:t>
            </w:r>
          </w:p>
          <w:p w14:paraId="455D2F68">
            <w:pPr>
              <w:widowControl/>
              <w:adjustRightInd w:val="0"/>
              <w:snapToGrid w:val="0"/>
              <w:jc w:val="left"/>
              <w:rPr>
                <w:rFonts w:eastAsia="方正仿宋_GBK"/>
                <w:spacing w:val="10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给水类电磁水表：</w:t>
            </w:r>
            <w:r>
              <w:rPr>
                <w:rFonts w:eastAsia="方正仿宋_GBK"/>
                <w:spacing w:val="10"/>
                <w:sz w:val="24"/>
                <w:highlight w:val="none"/>
              </w:rPr>
              <w:t>DN50、DN80、DN100、DN150、DN200、DN300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C2F90">
            <w:pPr>
              <w:ind w:firstLine="0"/>
              <w:jc w:val="both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b/>
                <w:sz w:val="24"/>
                <w:highlight w:val="none"/>
                <w:lang w:val="en-US" w:eastAsia="zh-CN"/>
              </w:rPr>
              <w:t>具体型号以报价清单为准</w:t>
            </w: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6D21C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D51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B791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安装方式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6094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一体、分体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FD17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一体式，</w:t>
            </w: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碳钢材质</w:t>
            </w:r>
            <w:r>
              <w:rPr>
                <w:rFonts w:hint="eastAsia" w:eastAsia="方正仿宋_GBK"/>
                <w:sz w:val="24"/>
                <w:highlight w:val="none"/>
              </w:rPr>
              <w:t>需使用不锈钢防水罩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F064E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668ED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A5B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C002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精确度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36B1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1级，2级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0F81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2级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D5E32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76E2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C28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5890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流量比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CFEC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Q3/Q1≥400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6A98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Q3/Q1≥250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8FFE2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047C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702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D264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测量介质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8257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源水、自来水或污水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A6B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源水、自来水或污水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41797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4B64E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995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33E0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压力等级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F983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0.6、1.0、1.6MPa、4.0MPa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7278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DN50-DN80，</w:t>
            </w:r>
            <w:r>
              <w:rPr>
                <w:rFonts w:hint="eastAsia" w:eastAsia="方正仿宋_GBK"/>
                <w:sz w:val="24"/>
                <w:highlight w:val="none"/>
                <w:lang w:val="en-US" w:eastAsia="zh-CN"/>
              </w:rPr>
              <w:t>1.6</w:t>
            </w:r>
            <w:r>
              <w:rPr>
                <w:rFonts w:eastAsia="方正仿宋_GBK"/>
                <w:sz w:val="24"/>
                <w:highlight w:val="none"/>
              </w:rPr>
              <w:t>MPa</w:t>
            </w:r>
          </w:p>
          <w:p w14:paraId="2D808BB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DN100-DN150，1.6MPa</w:t>
            </w:r>
          </w:p>
          <w:p w14:paraId="2EA3496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DN200-DN300，1.0MPa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BBBC1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5EC3A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65D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4E6D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频率输出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54F6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频率,1-10000HZmax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4F27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频率,1-10000HZmax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C0B67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1A397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C82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D21B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安装方式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FF13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管段式（法兰对接）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469F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管段式（法兰对接）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04FF9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7B902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C27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AE32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测量方向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39D5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正、反双向计量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D0D92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正、反双向计量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C240D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45DE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330E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1FD1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通讯方式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77E5F">
            <w:pPr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849B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 xml:space="preserve"> 4G全网通或者NB远传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87DAC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3B539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311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5A37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故障诊断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2F6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自诊断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FF89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自诊断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8E987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3CFD7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0BA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33B3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衬里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409B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CR（氯丁橡胶）、聚氨酯橡胶、聚四氟乙烯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ADDE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给水类电磁流量计采用氯丁橡胶可偏离，污水类电磁流量计采用聚四氟乙烯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535A8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7FBC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DD8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E165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电极材料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69FC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316L、刮刀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B2DB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给水类电磁流量计采用316L可偏离、污水类电磁流量计采用哈氏合金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6CA6E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3D11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35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5593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功能描述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AB2E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具有空管、励磁、上下限报警功能、空管置零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1208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具有空管、励磁、上下限报警功能、空管置零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2A3CE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4BCC3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E8D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D96C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显示方式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1EE6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LCD或LED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CA8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LCD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0B1EB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6041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797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151AB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显示内容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F69D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瞬时流量、双向累计流量，累计净流量等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718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瞬时流量、双向累计流量，累计净流量等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4A7EB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3358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F115">
            <w:pPr>
              <w:jc w:val="center"/>
              <w:rPr>
                <w:rFonts w:eastAsia="方正仿宋_GBK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eastAsia="方正仿宋_GBK"/>
                <w:sz w:val="24"/>
                <w:highlight w:val="none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C0ACA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接地方式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62C5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内置或外接接地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F6C4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有接地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15DF6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5B1B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A95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19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2971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电磁水表防护等级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3BC4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IP68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4CA8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IP68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6A624">
            <w:pPr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潜水型</w:t>
            </w:r>
          </w:p>
        </w:tc>
      </w:tr>
      <w:tr w14:paraId="4A58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0A6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BE0DD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电源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87D1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①AC，50HZ±5%、220V±10%②DC24V③电池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93AA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太阳能供电、3.6V锂电池供电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9E8AA">
            <w:pPr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电池使用年限6+N</w:t>
            </w:r>
          </w:p>
        </w:tc>
      </w:tr>
      <w:tr w14:paraId="5195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D887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B7CB6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功耗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FF91C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小于10W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4DC7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小于10W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4E259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　</w:t>
            </w:r>
          </w:p>
        </w:tc>
      </w:tr>
      <w:tr w14:paraId="0DD9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2084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CF8C8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压力变送器量程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3C740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0~1.6MPa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1482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0~1.6MPa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FB0AB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</w:tr>
      <w:tr w14:paraId="56EBF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BB56">
            <w:pPr>
              <w:tabs>
                <w:tab w:val="left" w:pos="420"/>
              </w:tabs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1FDC1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电极数量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22AC5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双电极、多电极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E4CB3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双电极、多电极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FF930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</w:tr>
      <w:tr w14:paraId="4705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319E">
            <w:pPr>
              <w:tabs>
                <w:tab w:val="left" w:pos="420"/>
              </w:tabs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24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4E5F9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测量周期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B150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T≤4s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6026F">
            <w:pPr>
              <w:jc w:val="center"/>
              <w:rPr>
                <w:rFonts w:eastAsia="方正仿宋_GBK"/>
                <w:sz w:val="24"/>
                <w:highlight w:val="none"/>
              </w:rPr>
            </w:pPr>
            <w:r>
              <w:rPr>
                <w:rFonts w:hint="eastAsia" w:eastAsia="方正仿宋_GBK"/>
                <w:sz w:val="24"/>
                <w:highlight w:val="none"/>
              </w:rPr>
              <w:t>T≤15s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BB204">
            <w:pPr>
              <w:ind w:firstLine="420"/>
              <w:jc w:val="center"/>
              <w:rPr>
                <w:rFonts w:eastAsia="方正仿宋_GBK"/>
                <w:sz w:val="24"/>
                <w:highlight w:val="none"/>
              </w:rPr>
            </w:pPr>
          </w:p>
        </w:tc>
      </w:tr>
      <w:tr w14:paraId="38546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584E4">
            <w:pPr>
              <w:ind w:firstLine="420"/>
              <w:rPr>
                <w:rFonts w:eastAsia="方正仿宋_GBK"/>
                <w:b/>
                <w:sz w:val="24"/>
                <w:highlight w:val="none"/>
              </w:rPr>
            </w:pPr>
            <w:r>
              <w:rPr>
                <w:rFonts w:eastAsia="方正仿宋_GBK"/>
                <w:sz w:val="24"/>
                <w:highlight w:val="none"/>
              </w:rPr>
              <w:t>符合GB/T778-2018标准</w:t>
            </w:r>
            <w:r>
              <w:rPr>
                <w:rFonts w:eastAsia="方正仿宋_GBK"/>
                <w:b/>
                <w:sz w:val="24"/>
                <w:highlight w:val="none"/>
              </w:rPr>
              <w:t>　</w:t>
            </w:r>
          </w:p>
        </w:tc>
      </w:tr>
    </w:tbl>
    <w:p w14:paraId="3221AAC0">
      <w:pPr>
        <w:keepNext/>
        <w:keepLines/>
        <w:widowControl/>
        <w:spacing w:before="60" w:after="60"/>
        <w:ind w:firstLine="422"/>
        <w:outlineLvl w:val="0"/>
        <w:rPr>
          <w:rFonts w:eastAsia="方正仿宋_GBK"/>
          <w:b/>
          <w:kern w:val="0"/>
          <w:sz w:val="32"/>
          <w:szCs w:val="32"/>
          <w:highlight w:val="none"/>
        </w:rPr>
      </w:pPr>
      <w:r>
        <w:rPr>
          <w:rFonts w:eastAsia="方正仿宋_GBK"/>
          <w:b/>
          <w:kern w:val="0"/>
          <w:sz w:val="32"/>
          <w:szCs w:val="32"/>
          <w:highlight w:val="none"/>
        </w:rPr>
        <w:t>三、通用要求</w:t>
      </w:r>
    </w:p>
    <w:p w14:paraId="38111D18">
      <w:pPr>
        <w:widowControl/>
        <w:adjustRightInd w:val="0"/>
        <w:snapToGrid w:val="0"/>
        <w:ind w:firstLine="460"/>
        <w:jc w:val="left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pacing w:val="10"/>
          <w:sz w:val="32"/>
          <w:szCs w:val="32"/>
          <w:highlight w:val="none"/>
        </w:rPr>
        <w:t>1.以上技术参数须适用于所要求的电磁流量计、电磁水表规格型号（mm），投标参数只允许正偏离。</w:t>
      </w:r>
    </w:p>
    <w:p w14:paraId="6AFE8E75">
      <w:pPr>
        <w:widowControl/>
        <w:adjustRightInd w:val="0"/>
        <w:snapToGrid w:val="0"/>
        <w:ind w:firstLine="460"/>
        <w:jc w:val="left"/>
        <w:rPr>
          <w:rFonts w:eastAsia="方正仿宋_GBK"/>
          <w:spacing w:val="10"/>
          <w:sz w:val="32"/>
          <w:szCs w:val="32"/>
          <w:highlight w:val="none"/>
        </w:rPr>
      </w:pPr>
      <w:r>
        <w:rPr>
          <w:rFonts w:eastAsia="方正仿宋_GBK"/>
          <w:spacing w:val="10"/>
          <w:sz w:val="32"/>
          <w:szCs w:val="32"/>
          <w:highlight w:val="none"/>
        </w:rPr>
        <w:t>2.电磁流量计、电磁水表的</w:t>
      </w:r>
      <w:r>
        <w:rPr>
          <w:rFonts w:eastAsia="方正仿宋_GBK"/>
          <w:sz w:val="32"/>
          <w:szCs w:val="32"/>
          <w:highlight w:val="none"/>
        </w:rPr>
        <w:t>相关配件</w:t>
      </w:r>
      <w:r>
        <w:rPr>
          <w:rFonts w:eastAsia="方正仿宋_GBK"/>
          <w:spacing w:val="10"/>
          <w:sz w:val="32"/>
          <w:szCs w:val="32"/>
          <w:highlight w:val="none"/>
        </w:rPr>
        <w:t>必须保证原设备服务配套使用的要求。</w:t>
      </w:r>
    </w:p>
    <w:p w14:paraId="73E3A10F">
      <w:pPr>
        <w:widowControl/>
        <w:adjustRightInd w:val="0"/>
        <w:snapToGrid w:val="0"/>
        <w:ind w:firstLine="460"/>
        <w:jc w:val="left"/>
        <w:rPr>
          <w:rFonts w:eastAsia="方正仿宋_GBK"/>
          <w:spacing w:val="10"/>
          <w:sz w:val="32"/>
          <w:szCs w:val="32"/>
          <w:highlight w:val="none"/>
        </w:rPr>
      </w:pPr>
      <w:r>
        <w:rPr>
          <w:rFonts w:eastAsia="方正仿宋_GBK"/>
          <w:spacing w:val="10"/>
          <w:sz w:val="32"/>
          <w:szCs w:val="32"/>
          <w:highlight w:val="none"/>
        </w:rPr>
        <w:t>3.实际供货设备的技术参数可根据现场需求调整。</w:t>
      </w:r>
    </w:p>
    <w:p w14:paraId="0574AD93">
      <w:pPr>
        <w:pStyle w:val="9"/>
        <w:widowControl/>
        <w:ind w:firstLine="0" w:firstLineChars="0"/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b/>
          <w:bCs/>
          <w:sz w:val="32"/>
          <w:szCs w:val="32"/>
          <w:highlight w:val="none"/>
        </w:rPr>
        <w:t>注</w:t>
      </w:r>
      <w:r>
        <w:rPr>
          <w:rFonts w:eastAsia="方正仿宋_GBK"/>
          <w:sz w:val="32"/>
          <w:szCs w:val="32"/>
          <w:highlight w:val="none"/>
        </w:rPr>
        <w:t>：</w:t>
      </w:r>
    </w:p>
    <w:p w14:paraId="3C4A4094">
      <w:pPr>
        <w:rPr>
          <w:rFonts w:eastAsia="方正仿宋_GBK"/>
          <w:sz w:val="32"/>
          <w:szCs w:val="32"/>
          <w:highlight w:val="none"/>
        </w:rPr>
      </w:pPr>
      <w:r>
        <w:rPr>
          <w:rFonts w:eastAsia="方正仿宋_GBK"/>
          <w:sz w:val="32"/>
          <w:szCs w:val="32"/>
          <w:highlight w:val="none"/>
        </w:rPr>
        <w:t>所列设备测量原理和设计制造应满足最新的标准规范，对于未列出的技术参数由投标方予以补充说明。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ODI2YzE5MTZiNTdmYjVlNTg2ZjNlNDg3OThjOTAifQ=="/>
  </w:docVars>
  <w:rsids>
    <w:rsidRoot w:val="00300AEC"/>
    <w:rsid w:val="001F292A"/>
    <w:rsid w:val="002602B4"/>
    <w:rsid w:val="00275F47"/>
    <w:rsid w:val="002A6C4E"/>
    <w:rsid w:val="002F6A5D"/>
    <w:rsid w:val="00300AEC"/>
    <w:rsid w:val="003042BE"/>
    <w:rsid w:val="004F3B3E"/>
    <w:rsid w:val="005D620F"/>
    <w:rsid w:val="007E6648"/>
    <w:rsid w:val="00841B4C"/>
    <w:rsid w:val="00941D49"/>
    <w:rsid w:val="009E329A"/>
    <w:rsid w:val="00C60692"/>
    <w:rsid w:val="00C76BAF"/>
    <w:rsid w:val="00DB090B"/>
    <w:rsid w:val="04E86B91"/>
    <w:rsid w:val="0EF83E74"/>
    <w:rsid w:val="0F4A0448"/>
    <w:rsid w:val="169C77DB"/>
    <w:rsid w:val="17DD00AB"/>
    <w:rsid w:val="17E31439"/>
    <w:rsid w:val="1CE03B21"/>
    <w:rsid w:val="1D9F5E03"/>
    <w:rsid w:val="1F5960E9"/>
    <w:rsid w:val="24D97E4C"/>
    <w:rsid w:val="26647BE9"/>
    <w:rsid w:val="36E763F9"/>
    <w:rsid w:val="39E6508D"/>
    <w:rsid w:val="3B044CD5"/>
    <w:rsid w:val="3CAE3186"/>
    <w:rsid w:val="3DE90CA8"/>
    <w:rsid w:val="3FD0409E"/>
    <w:rsid w:val="435B2648"/>
    <w:rsid w:val="48A91760"/>
    <w:rsid w:val="48F55A25"/>
    <w:rsid w:val="4E597784"/>
    <w:rsid w:val="58006EC2"/>
    <w:rsid w:val="5B687259"/>
    <w:rsid w:val="5DA94CB6"/>
    <w:rsid w:val="5ECB3790"/>
    <w:rsid w:val="5F5B2FF0"/>
    <w:rsid w:val="615E35D8"/>
    <w:rsid w:val="6DDB7C62"/>
    <w:rsid w:val="703379DD"/>
    <w:rsid w:val="73691968"/>
    <w:rsid w:val="79331ED9"/>
    <w:rsid w:val="7BF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toc 2"/>
    <w:basedOn w:val="1"/>
    <w:next w:val="1"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!正文"/>
    <w:basedOn w:val="1"/>
    <w:qFormat/>
    <w:uiPriority w:val="0"/>
    <w:pPr>
      <w:adjustRightInd w:val="0"/>
      <w:snapToGrid w:val="0"/>
      <w:spacing w:line="360" w:lineRule="auto"/>
      <w:ind w:firstLine="520" w:firstLineChars="200"/>
      <w:jc w:val="left"/>
    </w:pPr>
    <w:rPr>
      <w:spacing w:val="10"/>
      <w:sz w:val="24"/>
    </w:rPr>
  </w:style>
  <w:style w:type="character" w:customStyle="1" w:styleId="10">
    <w:name w:val="批注框文本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1758</Words>
  <Characters>2479</Characters>
  <Lines>20</Lines>
  <Paragraphs>5</Paragraphs>
  <TotalTime>41</TotalTime>
  <ScaleCrop>false</ScaleCrop>
  <LinksUpToDate>false</LinksUpToDate>
  <CharactersWithSpaces>2521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2025-04-28T06:08:00Z</dcterms:created>
  <dc:creator>Administrator</dc:creator>
  <cp:lastModifiedBy>王琳</cp:lastModifiedBy>
  <cp:lastPrinted>2024-07-19T03:25:00Z</cp:lastPrinted>
  <dcterms:modified xsi:type="dcterms:W3CDTF">2025-07-14T06:46:16Z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1EF8C4CDA6354E74899E16130C9E0BC6_13</vt:lpwstr>
  </property>
  <property fmtid="{D5CDD505-2E9C-101B-9397-08002B2CF9AE}" pid="4" name="KSOTemplateDocerSaveRecord">
    <vt:lpwstr>eyJoZGlkIjoiZGQyMzlmMWI1NWRmYzgxNTljMWZmMTM2MjE4ZWVkMzQiLCJ1c2VySWQiOiI3ODMyODEzNTUifQ==</vt:lpwstr>
  </property>
</Properties>
</file>