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AF03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hint="eastAsia" w:ascii="宋体" w:hAnsi="宋体" w:eastAsia="宋体"/>
          <w:b/>
          <w:color w:val="000000"/>
          <w:sz w:val="40"/>
          <w:szCs w:val="40"/>
          <w:lang w:val="zh-CN" w:eastAsia="zh-CN"/>
        </w:rPr>
      </w:pPr>
      <w:r>
        <w:rPr>
          <w:rFonts w:hint="eastAsia" w:ascii="宋体" w:hAnsi="宋体" w:eastAsia="宋体"/>
          <w:b/>
          <w:color w:val="000000"/>
          <w:sz w:val="40"/>
          <w:szCs w:val="40"/>
          <w:lang w:val="zh-CN" w:eastAsia="zh-CN"/>
        </w:rPr>
        <w:t>江苏方洋水务2025-2026年度后勤物资采购项目</w:t>
      </w:r>
    </w:p>
    <w:p w14:paraId="42DC5AC8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竞争性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谈判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公告补充通知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二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63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</w:p>
    <w:p w14:paraId="623CF47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124BB6CD">
      <w:pPr>
        <w:pStyle w:val="45"/>
        <w:widowControl/>
        <w:shd w:val="clear" w:color="auto" w:fill="FFFFFF"/>
        <w:spacing w:beforeAutospacing="0" w:afterAutospacing="0" w:line="240" w:lineRule="auto"/>
        <w:ind w:left="0" w:leftChars="0" w:firstLine="560" w:firstLineChars="0"/>
        <w:jc w:val="left"/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现对“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zh-CN" w:eastAsia="zh-CN"/>
        </w:rPr>
        <w:t>江苏方洋水务2025-2026年度后勤物资采购项目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”作如下补充通知：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竞争性谈判文件附件1：江苏方洋江苏方洋水务2025-2026年度后勤物资采购项目报价清单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现做如下澄清：</w:t>
      </w:r>
      <w:bookmarkStart w:id="0" w:name="_GoBack"/>
      <w:bookmarkEnd w:id="0"/>
    </w:p>
    <w:p w14:paraId="53434013">
      <w:pPr>
        <w:pStyle w:val="45"/>
        <w:widowControl/>
        <w:numPr>
          <w:numId w:val="0"/>
        </w:numPr>
        <w:shd w:val="clear" w:color="auto" w:fill="FFFFFF"/>
        <w:spacing w:beforeAutospacing="0" w:afterAutospacing="0" w:line="240" w:lineRule="auto"/>
        <w:ind w:left="0" w:leftChars="0" w:firstLine="643" w:firstLineChars="200"/>
        <w:jc w:val="left"/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1、第27项玻璃水推荐品牌原为白云、百力威、超宝，修改为：伍尔特、壳牌、蓝海豚；</w:t>
      </w:r>
    </w:p>
    <w:p w14:paraId="2C8E56BE">
      <w:pPr>
        <w:pStyle w:val="45"/>
        <w:widowControl/>
        <w:numPr>
          <w:numId w:val="0"/>
        </w:numPr>
        <w:shd w:val="clear" w:color="auto" w:fill="FFFFFF"/>
        <w:spacing w:beforeAutospacing="0" w:afterAutospacing="0" w:line="240" w:lineRule="auto"/>
        <w:ind w:left="0" w:leftChars="0" w:firstLine="643" w:firstLineChars="200"/>
        <w:jc w:val="left"/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2、第59项单劳保鞋推荐品牌原为老兵连、君御、代尔塔，修改为：蓝鸥盾、君御、代尔塔；</w:t>
      </w:r>
    </w:p>
    <w:p w14:paraId="22AD7B3D">
      <w:pPr>
        <w:pStyle w:val="45"/>
        <w:widowControl/>
        <w:numPr>
          <w:numId w:val="0"/>
        </w:numPr>
        <w:shd w:val="clear" w:color="auto" w:fill="FFFFFF"/>
        <w:spacing w:beforeAutospacing="0" w:afterAutospacing="0" w:line="240" w:lineRule="auto"/>
        <w:ind w:left="560" w:leftChars="0"/>
        <w:jc w:val="left"/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3、增加第59至61项示例图片并修改规格参数；</w:t>
      </w:r>
    </w:p>
    <w:p w14:paraId="7889BCA4">
      <w:pPr>
        <w:pStyle w:val="45"/>
        <w:widowControl/>
        <w:numPr>
          <w:numId w:val="0"/>
        </w:numPr>
        <w:shd w:val="clear" w:color="auto" w:fill="FFFFFF"/>
        <w:spacing w:beforeAutospacing="0" w:afterAutospacing="0" w:line="240" w:lineRule="auto"/>
        <w:ind w:left="0" w:leftChars="0" w:firstLine="560" w:firstLineChars="175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请供应商按澄清后的报价清单进行报价，</w:t>
      </w: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否则按无效响应处理；</w:t>
      </w:r>
      <w:r>
        <w:rPr>
          <w:rFonts w:hint="eastAsia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响应文件递交截止时间延迟至：</w:t>
      </w:r>
      <w:r>
        <w:rPr>
          <w:rFonts w:hint="eastAsia" w:cs="Times New Roman"/>
          <w:b/>
          <w:bCs w:val="0"/>
          <w:sz w:val="32"/>
          <w:szCs w:val="32"/>
          <w:highlight w:val="none"/>
          <w:u w:val="none"/>
          <w:lang w:val="en-US" w:eastAsia="zh-CN"/>
        </w:rPr>
        <w:t>2025年9月12日14时30分。</w:t>
      </w:r>
    </w:p>
    <w:p w14:paraId="7BF860F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其他内容不变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，请知悉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4BF0A937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97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采购人：江苏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方洋水务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有限公司</w:t>
      </w:r>
    </w:p>
    <w:p w14:paraId="40077C7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68D683A2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</w:p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601EF39A-8287-40AE-80BA-99A415B7E09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0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1FEA6B0D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ABF6050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E965B73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6D0B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B64E2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"/>
    <w:link w:val="80"/>
    <w:autoRedefine/>
    <w:qFormat/>
    <w:uiPriority w:val="0"/>
    <w:pPr>
      <w:spacing w:after="120"/>
    </w:pPr>
  </w:style>
  <w:style w:type="paragraph" w:styleId="19">
    <w:name w:val="Body Text Indent"/>
    <w:basedOn w:val="1"/>
    <w:next w:val="20"/>
    <w:link w:val="332"/>
    <w:autoRedefine/>
    <w:qFormat/>
    <w:uiPriority w:val="0"/>
    <w:pPr>
      <w:spacing w:after="120"/>
      <w:ind w:left="420" w:leftChars="200"/>
    </w:pPr>
  </w:style>
  <w:style w:type="paragraph" w:styleId="20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1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2">
    <w:name w:val="index 4"/>
    <w:basedOn w:val="1"/>
    <w:next w:val="1"/>
    <w:autoRedefine/>
    <w:qFormat/>
    <w:uiPriority w:val="0"/>
    <w:pPr>
      <w:ind w:left="600" w:leftChars="600"/>
    </w:pPr>
  </w:style>
  <w:style w:type="paragraph" w:styleId="23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4">
    <w:name w:val="toc 3"/>
    <w:basedOn w:val="25"/>
    <w:next w:val="25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5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7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8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29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0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1">
    <w:name w:val="Balloon Text"/>
    <w:basedOn w:val="1"/>
    <w:link w:val="114"/>
    <w:qFormat/>
    <w:uiPriority w:val="0"/>
    <w:rPr>
      <w:sz w:val="18"/>
      <w:szCs w:val="18"/>
    </w:rPr>
  </w:style>
  <w:style w:type="paragraph" w:styleId="32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5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6">
    <w:name w:val="toc 4"/>
    <w:basedOn w:val="25"/>
    <w:next w:val="25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7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8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39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0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1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8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19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0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7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0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3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2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6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1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8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2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29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8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5"/>
    <w:next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19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5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4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5"/>
    <w:next w:val="25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5"/>
    <w:next w:val="25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201</Words>
  <Characters>239</Characters>
  <Lines>209</Lines>
  <Paragraphs>59</Paragraphs>
  <TotalTime>4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2025-09-09T09:21:33Z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